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95C47" w14:textId="4CA7BF88" w:rsidR="00A3355E" w:rsidRPr="00A3355E" w:rsidRDefault="00A3355E" w:rsidP="00A3355E">
      <w:r w:rsidRPr="005A0147">
        <w:rPr>
          <w:rFonts w:cs="Times New Roman"/>
          <w:i/>
          <w:szCs w:val="20"/>
          <w:highlight w:val="yellow"/>
        </w:rPr>
        <w:t>[</w:t>
      </w:r>
      <w:r w:rsidRPr="005A0147">
        <w:rPr>
          <w:rFonts w:cs="Times New Roman"/>
          <w:b/>
          <w:i/>
          <w:szCs w:val="20"/>
          <w:highlight w:val="yellow"/>
        </w:rPr>
        <w:t>Disclaimer:</w:t>
      </w:r>
      <w:r w:rsidRPr="005A0147">
        <w:rPr>
          <w:rFonts w:cs="Times New Roman"/>
          <w:i/>
          <w:szCs w:val="20"/>
          <w:highlight w:val="yellow"/>
        </w:rPr>
        <w:t xml:space="preserve"> Das Handelsregister des Kantons Schwyz übernimmt keine Verantwortung, Garantie, Zusicherung oder Gewährleistung – weder explizit noch implizit – für die Vollständigkeit und Richtigkeit dieser Muster</w:t>
      </w:r>
      <w:r>
        <w:rPr>
          <w:rFonts w:cs="Times New Roman"/>
          <w:i/>
          <w:szCs w:val="20"/>
          <w:highlight w:val="yellow"/>
        </w:rPr>
        <w:t xml:space="preserve">statuten </w:t>
      </w:r>
      <w:r w:rsidRPr="005A0147">
        <w:rPr>
          <w:rFonts w:cs="Times New Roman"/>
          <w:i/>
          <w:szCs w:val="20"/>
          <w:highlight w:val="yellow"/>
        </w:rPr>
        <w:t>bzw. für weitere Mustervorlagen, welche auf der Homepage des Handelsregisters des Kantons Schwyz publiziert sind (</w:t>
      </w:r>
      <w:hyperlink r:id="rId8" w:history="1">
        <w:r w:rsidRPr="005A0147">
          <w:rPr>
            <w:rFonts w:cs="Times New Roman"/>
            <w:i/>
            <w:color w:val="0000FF"/>
            <w:szCs w:val="20"/>
            <w:highlight w:val="yellow"/>
            <w:u w:val="single"/>
          </w:rPr>
          <w:t>www.sz.ch/handelsregister</w:t>
        </w:r>
      </w:hyperlink>
      <w:r>
        <w:rPr>
          <w:rFonts w:cs="Times New Roman"/>
          <w:i/>
          <w:szCs w:val="20"/>
          <w:highlight w:val="yellow"/>
        </w:rPr>
        <w:t>). Die Verwendung von Muster</w:t>
      </w:r>
      <w:r w:rsidRPr="005A0147">
        <w:rPr>
          <w:rFonts w:cs="Times New Roman"/>
          <w:i/>
          <w:szCs w:val="20"/>
          <w:highlight w:val="yellow"/>
        </w:rPr>
        <w:t>vorlagen erfolgt auf eigene Gefahr</w:t>
      </w:r>
      <w:r>
        <w:rPr>
          <w:rFonts w:cs="Times New Roman"/>
          <w:i/>
          <w:szCs w:val="20"/>
          <w:highlight w:val="yellow"/>
        </w:rPr>
        <w:t xml:space="preserve">. </w:t>
      </w:r>
      <w:r w:rsidRPr="005A0147">
        <w:rPr>
          <w:rFonts w:cs="Times New Roman"/>
          <w:i/>
          <w:szCs w:val="20"/>
          <w:highlight w:val="yellow"/>
        </w:rPr>
        <w:t>Dabei ist jede Mustervorlage für den jeweiligen Einzelfall sorgfältig anzupassen.]</w:t>
      </w:r>
    </w:p>
    <w:p w14:paraId="1D1CBD93" w14:textId="68239509" w:rsidR="007A3BE1" w:rsidRPr="00F53E63" w:rsidRDefault="007A3BE1" w:rsidP="00F53E63">
      <w:pPr>
        <w:pStyle w:val="berschrift1"/>
        <w:jc w:val="center"/>
        <w:rPr>
          <w:spacing w:val="80"/>
          <w:sz w:val="22"/>
          <w:szCs w:val="22"/>
        </w:rPr>
      </w:pPr>
      <w:r w:rsidRPr="00F53E63">
        <w:rPr>
          <w:spacing w:val="80"/>
          <w:sz w:val="22"/>
          <w:szCs w:val="22"/>
        </w:rPr>
        <w:t>STATUTEN</w:t>
      </w:r>
    </w:p>
    <w:p w14:paraId="356BC404" w14:textId="77777777" w:rsidR="007A3BE1" w:rsidRPr="00F53E63" w:rsidRDefault="007A3BE1">
      <w:pPr>
        <w:jc w:val="center"/>
        <w:rPr>
          <w:szCs w:val="22"/>
        </w:rPr>
      </w:pPr>
      <w:r w:rsidRPr="00F53E63">
        <w:rPr>
          <w:szCs w:val="22"/>
        </w:rPr>
        <w:t>der</w:t>
      </w:r>
    </w:p>
    <w:bookmarkStart w:id="0" w:name="Firma"/>
    <w:p w14:paraId="7E8459EC" w14:textId="17408B4B" w:rsidR="007A3BE1" w:rsidRPr="00F53E63" w:rsidRDefault="000C5928">
      <w:pPr>
        <w:jc w:val="center"/>
        <w:rPr>
          <w:szCs w:val="22"/>
        </w:rPr>
      </w:pPr>
      <w:r w:rsidRPr="00A3355E">
        <w:rPr>
          <w:b/>
          <w:szCs w:val="22"/>
          <w:highlight w:val="yellow"/>
        </w:rPr>
        <w:fldChar w:fldCharType="begin">
          <w:ffData>
            <w:name w:val="Text1"/>
            <w:enabled/>
            <w:calcOnExit w:val="0"/>
            <w:textInput>
              <w:default w:val="[•]"/>
            </w:textInput>
          </w:ffData>
        </w:fldChar>
      </w:r>
      <w:bookmarkStart w:id="1" w:name="Text1"/>
      <w:r w:rsidRPr="00A3355E">
        <w:rPr>
          <w:b/>
          <w:szCs w:val="22"/>
          <w:highlight w:val="yellow"/>
        </w:rPr>
        <w:instrText xml:space="preserve"> FORMTEXT </w:instrText>
      </w:r>
      <w:r w:rsidRPr="00A3355E">
        <w:rPr>
          <w:b/>
          <w:szCs w:val="22"/>
          <w:highlight w:val="yellow"/>
        </w:rPr>
      </w:r>
      <w:r w:rsidRPr="00A3355E">
        <w:rPr>
          <w:b/>
          <w:szCs w:val="22"/>
          <w:highlight w:val="yellow"/>
        </w:rPr>
        <w:fldChar w:fldCharType="separate"/>
      </w:r>
      <w:r w:rsidRPr="00A3355E">
        <w:rPr>
          <w:b/>
          <w:noProof/>
          <w:szCs w:val="22"/>
          <w:highlight w:val="yellow"/>
        </w:rPr>
        <w:t>[•]</w:t>
      </w:r>
      <w:r w:rsidRPr="00A3355E">
        <w:rPr>
          <w:b/>
          <w:szCs w:val="22"/>
          <w:highlight w:val="yellow"/>
        </w:rPr>
        <w:fldChar w:fldCharType="end"/>
      </w:r>
      <w:bookmarkEnd w:id="0"/>
      <w:bookmarkEnd w:id="1"/>
      <w:r w:rsidRPr="00F53E63">
        <w:rPr>
          <w:b/>
          <w:szCs w:val="22"/>
        </w:rPr>
        <w:t xml:space="preserve"> AG</w:t>
      </w:r>
    </w:p>
    <w:p w14:paraId="708C64F3" w14:textId="0EDE01AA" w:rsidR="007A3BE1" w:rsidRPr="00F53E63" w:rsidRDefault="000C5928">
      <w:pPr>
        <w:jc w:val="center"/>
        <w:rPr>
          <w:szCs w:val="22"/>
        </w:rPr>
      </w:pPr>
      <w:r w:rsidRPr="00F53E63">
        <w:rPr>
          <w:szCs w:val="22"/>
        </w:rPr>
        <w:t xml:space="preserve">mit Sitz in </w:t>
      </w:r>
      <w:r w:rsidR="001350F0" w:rsidRPr="00A3355E">
        <w:rPr>
          <w:szCs w:val="22"/>
          <w:highlight w:val="yellow"/>
        </w:rPr>
        <w:fldChar w:fldCharType="begin">
          <w:ffData>
            <w:name w:val="Text2"/>
            <w:enabled/>
            <w:calcOnExit w:val="0"/>
            <w:textInput>
              <w:default w:val="[Politische Gemeinde, NICHT Ort]"/>
            </w:textInput>
          </w:ffData>
        </w:fldChar>
      </w:r>
      <w:bookmarkStart w:id="2" w:name="Text2"/>
      <w:r w:rsidR="001350F0" w:rsidRPr="00A3355E">
        <w:rPr>
          <w:szCs w:val="22"/>
          <w:highlight w:val="yellow"/>
        </w:rPr>
        <w:instrText xml:space="preserve"> FORMTEXT </w:instrText>
      </w:r>
      <w:r w:rsidR="001350F0" w:rsidRPr="00A3355E">
        <w:rPr>
          <w:szCs w:val="22"/>
          <w:highlight w:val="yellow"/>
        </w:rPr>
      </w:r>
      <w:r w:rsidR="001350F0" w:rsidRPr="00A3355E">
        <w:rPr>
          <w:szCs w:val="22"/>
          <w:highlight w:val="yellow"/>
        </w:rPr>
        <w:fldChar w:fldCharType="separate"/>
      </w:r>
      <w:r w:rsidR="001350F0" w:rsidRPr="00A3355E">
        <w:rPr>
          <w:noProof/>
          <w:szCs w:val="22"/>
          <w:highlight w:val="yellow"/>
        </w:rPr>
        <w:t>[Politische Gemeinde, NICHT Ort]</w:t>
      </w:r>
      <w:r w:rsidR="001350F0" w:rsidRPr="00A3355E">
        <w:rPr>
          <w:szCs w:val="22"/>
          <w:highlight w:val="yellow"/>
        </w:rPr>
        <w:fldChar w:fldCharType="end"/>
      </w:r>
      <w:bookmarkEnd w:id="2"/>
    </w:p>
    <w:p w14:paraId="5509B603" w14:textId="77777777" w:rsidR="007A3BE1" w:rsidRPr="00C73DA6" w:rsidRDefault="007A3BE1">
      <w:pPr>
        <w:pStyle w:val="berschrift2"/>
      </w:pPr>
      <w:r w:rsidRPr="00C73DA6">
        <w:t>I</w:t>
      </w:r>
      <w:r w:rsidR="00B21BEC" w:rsidRPr="00C73DA6">
        <w:t>.</w:t>
      </w:r>
      <w:r w:rsidRPr="00C73DA6">
        <w:tab/>
        <w:t>Grundlage</w:t>
      </w:r>
    </w:p>
    <w:p w14:paraId="7098751E" w14:textId="77777777" w:rsidR="007A3BE1" w:rsidRPr="00F53E63" w:rsidRDefault="007A3BE1">
      <w:pPr>
        <w:pStyle w:val="berschrift3"/>
        <w:rPr>
          <w:szCs w:val="22"/>
        </w:rPr>
      </w:pPr>
      <w:r w:rsidRPr="00F53E63">
        <w:rPr>
          <w:szCs w:val="22"/>
        </w:rPr>
        <w:t>Artikel 1 – Firma und Sitz</w:t>
      </w:r>
    </w:p>
    <w:p w14:paraId="276B9D91" w14:textId="3FE41844" w:rsidR="007A3BE1" w:rsidRDefault="007A3BE1">
      <w:r>
        <w:t>Unter der Firma</w:t>
      </w:r>
      <w:r w:rsidR="00C73DA6">
        <w:t xml:space="preserve"> </w:t>
      </w:r>
      <w:r w:rsidR="00C73DA6" w:rsidRPr="00A3355E">
        <w:rPr>
          <w:szCs w:val="22"/>
          <w:highlight w:val="yellow"/>
        </w:rPr>
        <w:fldChar w:fldCharType="begin">
          <w:ffData>
            <w:name w:val="Text2"/>
            <w:enabled/>
            <w:calcOnExit w:val="0"/>
            <w:textInput>
              <w:default w:val="[•]"/>
            </w:textInput>
          </w:ffData>
        </w:fldChar>
      </w:r>
      <w:r w:rsidR="00C73DA6" w:rsidRPr="00A3355E">
        <w:rPr>
          <w:szCs w:val="22"/>
          <w:highlight w:val="yellow"/>
        </w:rPr>
        <w:instrText xml:space="preserve"> FORMTEXT </w:instrText>
      </w:r>
      <w:r w:rsidR="00C73DA6" w:rsidRPr="00A3355E">
        <w:rPr>
          <w:szCs w:val="22"/>
          <w:highlight w:val="yellow"/>
        </w:rPr>
      </w:r>
      <w:r w:rsidR="00C73DA6" w:rsidRPr="00A3355E">
        <w:rPr>
          <w:szCs w:val="22"/>
          <w:highlight w:val="yellow"/>
        </w:rPr>
        <w:fldChar w:fldCharType="separate"/>
      </w:r>
      <w:r w:rsidR="00C73DA6" w:rsidRPr="00A3355E">
        <w:rPr>
          <w:noProof/>
          <w:szCs w:val="22"/>
          <w:highlight w:val="yellow"/>
        </w:rPr>
        <w:t>[•]</w:t>
      </w:r>
      <w:r w:rsidR="00C73DA6" w:rsidRPr="00A3355E">
        <w:rPr>
          <w:szCs w:val="22"/>
          <w:highlight w:val="yellow"/>
        </w:rPr>
        <w:fldChar w:fldCharType="end"/>
      </w:r>
      <w:r w:rsidR="00C73DA6" w:rsidDel="00C73DA6">
        <w:t xml:space="preserve"> </w:t>
      </w:r>
      <w:r>
        <w:t>AG</w:t>
      </w:r>
      <w:r w:rsidR="00C73DA6">
        <w:t xml:space="preserve"> </w:t>
      </w:r>
      <w:r>
        <w:t xml:space="preserve">besteht mit Sitz in </w:t>
      </w:r>
      <w:r w:rsidR="001350F0" w:rsidRPr="00A3355E">
        <w:rPr>
          <w:szCs w:val="22"/>
          <w:highlight w:val="yellow"/>
        </w:rPr>
        <w:fldChar w:fldCharType="begin">
          <w:ffData>
            <w:name w:val=""/>
            <w:enabled/>
            <w:calcOnExit w:val="0"/>
            <w:textInput>
              <w:default w:val="[Politische Gemeinde, NICHT Ort]"/>
            </w:textInput>
          </w:ffData>
        </w:fldChar>
      </w:r>
      <w:r w:rsidR="001350F0" w:rsidRPr="00A3355E">
        <w:rPr>
          <w:szCs w:val="22"/>
          <w:highlight w:val="yellow"/>
        </w:rPr>
        <w:instrText xml:space="preserve"> FORMTEXT </w:instrText>
      </w:r>
      <w:r w:rsidR="001350F0" w:rsidRPr="00A3355E">
        <w:rPr>
          <w:szCs w:val="22"/>
          <w:highlight w:val="yellow"/>
        </w:rPr>
      </w:r>
      <w:r w:rsidR="001350F0" w:rsidRPr="00A3355E">
        <w:rPr>
          <w:szCs w:val="22"/>
          <w:highlight w:val="yellow"/>
        </w:rPr>
        <w:fldChar w:fldCharType="separate"/>
      </w:r>
      <w:r w:rsidR="001350F0" w:rsidRPr="00A3355E">
        <w:rPr>
          <w:noProof/>
          <w:szCs w:val="22"/>
          <w:highlight w:val="yellow"/>
        </w:rPr>
        <w:t>[Politische Gemeinde, NICHT Ort]</w:t>
      </w:r>
      <w:r w:rsidR="001350F0" w:rsidRPr="00A3355E">
        <w:rPr>
          <w:szCs w:val="22"/>
          <w:highlight w:val="yellow"/>
        </w:rPr>
        <w:fldChar w:fldCharType="end"/>
      </w:r>
      <w:r w:rsidR="00C73DA6" w:rsidDel="00C73DA6">
        <w:t xml:space="preserve"> </w:t>
      </w:r>
      <w:r>
        <w:t>auf unbestimmte Dauer eine Aktiengesellschaft gemäss Art. 620 ff. OR.</w:t>
      </w:r>
    </w:p>
    <w:p w14:paraId="66889AF7" w14:textId="77777777" w:rsidR="007A3BE1" w:rsidRDefault="007A3BE1">
      <w:pPr>
        <w:pStyle w:val="berschrift3"/>
      </w:pPr>
      <w:r>
        <w:t>Artikel 2 – Zweck</w:t>
      </w:r>
    </w:p>
    <w:p w14:paraId="27849D3C" w14:textId="2ADDED27" w:rsidR="007A3BE1" w:rsidRDefault="00892587" w:rsidP="00F53E63">
      <w:pPr>
        <w:suppressAutoHyphens/>
      </w:pPr>
      <w:r>
        <w:rPr>
          <w:vertAlign w:val="superscript"/>
        </w:rPr>
        <w:t xml:space="preserve">1 </w:t>
      </w:r>
      <w:r w:rsidR="007A3BE1">
        <w:t xml:space="preserve">Die Gesellschaft bezweckt </w:t>
      </w:r>
      <w:r w:rsidR="007B19FD" w:rsidRPr="00A3355E">
        <w:rPr>
          <w:szCs w:val="22"/>
          <w:highlight w:val="yellow"/>
        </w:rPr>
        <w:fldChar w:fldCharType="begin">
          <w:ffData>
            <w:name w:val="Text2"/>
            <w:enabled/>
            <w:calcOnExit w:val="0"/>
            <w:textInput>
              <w:default w:val="[•]"/>
            </w:textInput>
          </w:ffData>
        </w:fldChar>
      </w:r>
      <w:r w:rsidR="007B19FD" w:rsidRPr="00A3355E">
        <w:rPr>
          <w:szCs w:val="22"/>
          <w:highlight w:val="yellow"/>
        </w:rPr>
        <w:instrText xml:space="preserve"> FORMTEXT </w:instrText>
      </w:r>
      <w:r w:rsidR="007B19FD" w:rsidRPr="00A3355E">
        <w:rPr>
          <w:szCs w:val="22"/>
          <w:highlight w:val="yellow"/>
        </w:rPr>
      </w:r>
      <w:r w:rsidR="007B19FD" w:rsidRPr="00A3355E">
        <w:rPr>
          <w:szCs w:val="22"/>
          <w:highlight w:val="yellow"/>
        </w:rPr>
        <w:fldChar w:fldCharType="separate"/>
      </w:r>
      <w:r w:rsidR="007B19FD" w:rsidRPr="00A3355E">
        <w:rPr>
          <w:noProof/>
          <w:szCs w:val="22"/>
          <w:highlight w:val="yellow"/>
        </w:rPr>
        <w:t>[•]</w:t>
      </w:r>
      <w:r w:rsidR="007B19FD" w:rsidRPr="00A3355E">
        <w:rPr>
          <w:szCs w:val="22"/>
          <w:highlight w:val="yellow"/>
        </w:rPr>
        <w:fldChar w:fldCharType="end"/>
      </w:r>
      <w:r w:rsidR="007A3BE1">
        <w:t>.</w:t>
      </w:r>
    </w:p>
    <w:p w14:paraId="2590C849" w14:textId="279BF66C" w:rsidR="007A3BE1" w:rsidRDefault="00892587" w:rsidP="00F53E63">
      <w:pPr>
        <w:suppressAutoHyphens/>
      </w:pPr>
      <w:r>
        <w:rPr>
          <w:vertAlign w:val="superscript"/>
        </w:rPr>
        <w:t xml:space="preserve">2 </w:t>
      </w:r>
      <w:r w:rsidR="007A3BE1">
        <w:t xml:space="preserve">Die Gesellschaft kann Zweigniederlassungen und Tochtergesellschaften im In- und Ausland errichten und sich an anderen Unternehmen im In- und Ausland beteiligen sowie alle Geschäfte tätigen, die direkt oder indirekt mit ihrem Zweck in Zusammenhang stehen. Die Gesellschaft kann im In- und Ausland Grundeigentum erwerben, belasten, veräussern und verwalten. Sie kann auch Finanzierungen für eigene oder fremde Rechnung vornehmen </w:t>
      </w:r>
      <w:r w:rsidR="001A699D">
        <w:t>sowie Sicherheiten für Verbindlichkeiten verbundener Gesellschaften</w:t>
      </w:r>
      <w:r w:rsidR="0039599F">
        <w:t xml:space="preserve"> und Dritter </w:t>
      </w:r>
      <w:r w:rsidR="001A699D">
        <w:t>abgeben.</w:t>
      </w:r>
    </w:p>
    <w:p w14:paraId="3E6068EB" w14:textId="79E4E8C4" w:rsidR="007A3BE1" w:rsidRDefault="007A3BE1">
      <w:pPr>
        <w:pStyle w:val="berschrift2"/>
      </w:pPr>
      <w:r>
        <w:t>II.</w:t>
      </w:r>
      <w:r>
        <w:tab/>
      </w:r>
      <w:r w:rsidR="00F53E63">
        <w:t>K</w:t>
      </w:r>
      <w:r>
        <w:t>apital</w:t>
      </w:r>
    </w:p>
    <w:p w14:paraId="13A5D564" w14:textId="77777777" w:rsidR="007A3BE1" w:rsidRDefault="007A3BE1">
      <w:pPr>
        <w:pStyle w:val="berschrift3"/>
      </w:pPr>
      <w:r>
        <w:t>Artikel 3 – Aktienkapital und Aktien</w:t>
      </w:r>
    </w:p>
    <w:p w14:paraId="59ABDDD9" w14:textId="0CCD7091" w:rsidR="007A3BE1" w:rsidRDefault="00892587">
      <w:r>
        <w:rPr>
          <w:vertAlign w:val="superscript"/>
        </w:rPr>
        <w:t xml:space="preserve">1 </w:t>
      </w:r>
      <w:r w:rsidR="007B19FD">
        <w:t xml:space="preserve">Das Aktienkapital beträgt CHF </w:t>
      </w:r>
      <w:r w:rsidR="007B19FD" w:rsidRPr="00A3355E">
        <w:rPr>
          <w:highlight w:val="yellow"/>
        </w:rPr>
        <w:fldChar w:fldCharType="begin">
          <w:ffData>
            <w:name w:val="Text2"/>
            <w:enabled/>
            <w:calcOnExit w:val="0"/>
            <w:textInput>
              <w:default w:val="[•]"/>
            </w:textInput>
          </w:ffData>
        </w:fldChar>
      </w:r>
      <w:r w:rsidR="007B19FD" w:rsidRPr="00A3355E">
        <w:rPr>
          <w:highlight w:val="yellow"/>
        </w:rPr>
        <w:instrText xml:space="preserve"> FORMTEXT </w:instrText>
      </w:r>
      <w:r w:rsidR="007B19FD" w:rsidRPr="00A3355E">
        <w:rPr>
          <w:highlight w:val="yellow"/>
        </w:rPr>
      </w:r>
      <w:r w:rsidR="007B19FD" w:rsidRPr="00A3355E">
        <w:rPr>
          <w:highlight w:val="yellow"/>
        </w:rPr>
        <w:fldChar w:fldCharType="separate"/>
      </w:r>
      <w:r w:rsidR="007B19FD" w:rsidRPr="00A3355E">
        <w:rPr>
          <w:noProof/>
          <w:highlight w:val="yellow"/>
        </w:rPr>
        <w:t>[•]</w:t>
      </w:r>
      <w:r w:rsidR="007B19FD" w:rsidRPr="00A3355E">
        <w:rPr>
          <w:highlight w:val="yellow"/>
        </w:rPr>
        <w:fldChar w:fldCharType="end"/>
      </w:r>
      <w:r w:rsidR="007B19FD" w:rsidDel="00175335">
        <w:t xml:space="preserve"> </w:t>
      </w:r>
      <w:r w:rsidR="007B19FD">
        <w:t xml:space="preserve">und ist eingeteilt in </w:t>
      </w:r>
      <w:r w:rsidR="007B19FD" w:rsidRPr="00A3355E">
        <w:rPr>
          <w:highlight w:val="yellow"/>
        </w:rPr>
        <w:fldChar w:fldCharType="begin">
          <w:ffData>
            <w:name w:val="Text2"/>
            <w:enabled/>
            <w:calcOnExit w:val="0"/>
            <w:textInput>
              <w:default w:val="[•]"/>
            </w:textInput>
          </w:ffData>
        </w:fldChar>
      </w:r>
      <w:r w:rsidR="007B19FD" w:rsidRPr="00A3355E">
        <w:rPr>
          <w:highlight w:val="yellow"/>
        </w:rPr>
        <w:instrText xml:space="preserve"> FORMTEXT </w:instrText>
      </w:r>
      <w:r w:rsidR="007B19FD" w:rsidRPr="00A3355E">
        <w:rPr>
          <w:highlight w:val="yellow"/>
        </w:rPr>
      </w:r>
      <w:r w:rsidR="007B19FD" w:rsidRPr="00A3355E">
        <w:rPr>
          <w:highlight w:val="yellow"/>
        </w:rPr>
        <w:fldChar w:fldCharType="separate"/>
      </w:r>
      <w:r w:rsidR="007B19FD" w:rsidRPr="00A3355E">
        <w:rPr>
          <w:noProof/>
          <w:highlight w:val="yellow"/>
        </w:rPr>
        <w:t>[•]</w:t>
      </w:r>
      <w:r w:rsidR="007B19FD" w:rsidRPr="00A3355E">
        <w:rPr>
          <w:highlight w:val="yellow"/>
        </w:rPr>
        <w:fldChar w:fldCharType="end"/>
      </w:r>
      <w:r w:rsidR="007B19FD" w:rsidDel="00175335">
        <w:t xml:space="preserve"> </w:t>
      </w:r>
      <w:r w:rsidR="007B19FD">
        <w:t xml:space="preserve">Namenaktien zu je CHF </w:t>
      </w:r>
      <w:r w:rsidR="007B19FD" w:rsidRPr="00A3355E">
        <w:rPr>
          <w:highlight w:val="yellow"/>
        </w:rPr>
        <w:fldChar w:fldCharType="begin">
          <w:ffData>
            <w:name w:val="Text2"/>
            <w:enabled/>
            <w:calcOnExit w:val="0"/>
            <w:textInput>
              <w:default w:val="[•]"/>
            </w:textInput>
          </w:ffData>
        </w:fldChar>
      </w:r>
      <w:r w:rsidR="007B19FD" w:rsidRPr="00A3355E">
        <w:rPr>
          <w:highlight w:val="yellow"/>
        </w:rPr>
        <w:instrText xml:space="preserve"> FORMTEXT </w:instrText>
      </w:r>
      <w:r w:rsidR="007B19FD" w:rsidRPr="00A3355E">
        <w:rPr>
          <w:highlight w:val="yellow"/>
        </w:rPr>
      </w:r>
      <w:r w:rsidR="007B19FD" w:rsidRPr="00A3355E">
        <w:rPr>
          <w:highlight w:val="yellow"/>
        </w:rPr>
        <w:fldChar w:fldCharType="separate"/>
      </w:r>
      <w:r w:rsidR="007B19FD" w:rsidRPr="00A3355E">
        <w:rPr>
          <w:noProof/>
          <w:highlight w:val="yellow"/>
        </w:rPr>
        <w:t>[•]</w:t>
      </w:r>
      <w:r w:rsidR="007B19FD" w:rsidRPr="00A3355E">
        <w:rPr>
          <w:highlight w:val="yellow"/>
        </w:rPr>
        <w:fldChar w:fldCharType="end"/>
      </w:r>
      <w:r w:rsidR="007B19FD">
        <w:t>.</w:t>
      </w:r>
    </w:p>
    <w:p w14:paraId="316AAF51" w14:textId="33DDB709" w:rsidR="007A3BE1" w:rsidRDefault="00892587">
      <w:r>
        <w:rPr>
          <w:vertAlign w:val="superscript"/>
        </w:rPr>
        <w:t xml:space="preserve">2 </w:t>
      </w:r>
      <w:r w:rsidR="007A3BE1">
        <w:t xml:space="preserve">Die Aktien sind </w:t>
      </w:r>
      <w:r w:rsidR="00F53E63">
        <w:t xml:space="preserve">zu </w:t>
      </w:r>
      <w:r w:rsidR="00F53E63" w:rsidRPr="00A3355E">
        <w:rPr>
          <w:highlight w:val="yellow"/>
        </w:rPr>
        <w:fldChar w:fldCharType="begin">
          <w:ffData>
            <w:name w:val="Text2"/>
            <w:enabled/>
            <w:calcOnExit w:val="0"/>
            <w:textInput>
              <w:default w:val="[•]"/>
            </w:textInput>
          </w:ffData>
        </w:fldChar>
      </w:r>
      <w:r w:rsidR="00F53E63" w:rsidRPr="00A3355E">
        <w:rPr>
          <w:highlight w:val="yellow"/>
        </w:rPr>
        <w:instrText xml:space="preserve"> FORMTEXT </w:instrText>
      </w:r>
      <w:r w:rsidR="00F53E63" w:rsidRPr="00A3355E">
        <w:rPr>
          <w:highlight w:val="yellow"/>
        </w:rPr>
      </w:r>
      <w:r w:rsidR="00F53E63" w:rsidRPr="00A3355E">
        <w:rPr>
          <w:highlight w:val="yellow"/>
        </w:rPr>
        <w:fldChar w:fldCharType="separate"/>
      </w:r>
      <w:r w:rsidR="00F53E63" w:rsidRPr="00A3355E">
        <w:rPr>
          <w:noProof/>
          <w:highlight w:val="yellow"/>
        </w:rPr>
        <w:t>[•]</w:t>
      </w:r>
      <w:r w:rsidR="00F53E63" w:rsidRPr="00A3355E">
        <w:rPr>
          <w:highlight w:val="yellow"/>
        </w:rPr>
        <w:fldChar w:fldCharType="end"/>
      </w:r>
      <w:r w:rsidR="00F53E63">
        <w:t xml:space="preserve"> %</w:t>
      </w:r>
      <w:r w:rsidR="007A3BE1">
        <w:t xml:space="preserve"> liberiert.</w:t>
      </w:r>
    </w:p>
    <w:p w14:paraId="64D475F7" w14:textId="6350C4AB" w:rsidR="007A3BE1" w:rsidRDefault="007A3BE1">
      <w:pPr>
        <w:pStyle w:val="berschrift3"/>
      </w:pPr>
      <w:r>
        <w:t xml:space="preserve">Artikel 4 – </w:t>
      </w:r>
      <w:r w:rsidR="00BE2AB3">
        <w:t>Form der Aktien</w:t>
      </w:r>
    </w:p>
    <w:p w14:paraId="798DDF6A" w14:textId="05CCFE76" w:rsidR="00BE2AB3" w:rsidRPr="00BE2AB3" w:rsidRDefault="00BE2AB3" w:rsidP="00BE2AB3">
      <w:pPr>
        <w:rPr>
          <w:szCs w:val="20"/>
        </w:rPr>
      </w:pPr>
      <w:r>
        <w:rPr>
          <w:vertAlign w:val="superscript"/>
        </w:rPr>
        <w:t xml:space="preserve">1 </w:t>
      </w:r>
      <w:r w:rsidRPr="00BE2AB3">
        <w:rPr>
          <w:szCs w:val="20"/>
        </w:rPr>
        <w:t xml:space="preserve">Die Gesellschaft </w:t>
      </w:r>
      <w:r>
        <w:rPr>
          <w:szCs w:val="20"/>
        </w:rPr>
        <w:t xml:space="preserve">kann </w:t>
      </w:r>
      <w:r w:rsidRPr="00BE2AB3">
        <w:rPr>
          <w:szCs w:val="20"/>
        </w:rPr>
        <w:t>ihre Aktien in Form von Wertpapieren (Einzelurkunden oder Zertifikate über mehrere Aktien) oder in Form von Wertrechten aus</w:t>
      </w:r>
      <w:r>
        <w:rPr>
          <w:szCs w:val="20"/>
        </w:rPr>
        <w:t>geben</w:t>
      </w:r>
      <w:r w:rsidRPr="00BE2AB3">
        <w:rPr>
          <w:szCs w:val="20"/>
        </w:rPr>
        <w:t xml:space="preserve">. Der Gesellschaft steht es im Rahmen der gesetzlichen Vorgaben frei, ihre in einer dieser Formen ausgegebenen </w:t>
      </w:r>
      <w:r w:rsidR="000D13FC">
        <w:rPr>
          <w:szCs w:val="20"/>
        </w:rPr>
        <w:t>Aktien</w:t>
      </w:r>
      <w:r w:rsidRPr="00BE2AB3">
        <w:rPr>
          <w:szCs w:val="20"/>
        </w:rPr>
        <w:t xml:space="preserve"> jederzeit und ohne Zustimmung der Aktionäre in eine andere Form umzuwandeln sowie ausgegebene Wertpapiere, die bei ihr eingeliefert werden, zu annullieren.</w:t>
      </w:r>
    </w:p>
    <w:p w14:paraId="7C794BE3" w14:textId="6482BEDC" w:rsidR="00BE2AB3" w:rsidRDefault="00BE2AB3" w:rsidP="00BE2AB3">
      <w:pPr>
        <w:rPr>
          <w:szCs w:val="20"/>
        </w:rPr>
      </w:pPr>
      <w:r>
        <w:rPr>
          <w:vertAlign w:val="superscript"/>
        </w:rPr>
        <w:t xml:space="preserve">2 </w:t>
      </w:r>
      <w:r w:rsidRPr="00BE2AB3">
        <w:rPr>
          <w:szCs w:val="20"/>
        </w:rPr>
        <w:t xml:space="preserve">Die einzelnen Aktionäre haben keinen Anspruch auf Druck und Auslieferung von Wertpapieren oder Umwandlung von in bestimmter Form ausgegebenen Aktien in eine andere Form. Sie können jedoch von der Gesellschaft, nachdem sie im Aktienbuch der Gesellschaft eingetragen sind, jederzeit die Ausstellung einer </w:t>
      </w:r>
      <w:proofErr w:type="gramStart"/>
      <w:r w:rsidRPr="00BE2AB3">
        <w:rPr>
          <w:szCs w:val="20"/>
        </w:rPr>
        <w:t>Bescheinigung</w:t>
      </w:r>
      <w:proofErr w:type="gramEnd"/>
      <w:r w:rsidRPr="00BE2AB3">
        <w:rPr>
          <w:szCs w:val="20"/>
        </w:rPr>
        <w:t xml:space="preserve"> über die von ihnen gemäss Aktienbuch gehaltenen Aktien verlangen.</w:t>
      </w:r>
    </w:p>
    <w:p w14:paraId="336CD6A5" w14:textId="77777777" w:rsidR="007A3BE1" w:rsidRDefault="00E06591">
      <w:pPr>
        <w:pStyle w:val="berschrift3"/>
      </w:pPr>
      <w:r>
        <w:lastRenderedPageBreak/>
        <w:t xml:space="preserve">Artikel 5 – </w:t>
      </w:r>
      <w:r w:rsidR="007A3BE1">
        <w:t>Zerlegung und Zusammenlegung von Aktien</w:t>
      </w:r>
    </w:p>
    <w:p w14:paraId="717335C1" w14:textId="7F16F566" w:rsidR="00E06591" w:rsidRPr="00E06591" w:rsidRDefault="00E06591" w:rsidP="00E06591">
      <w:r w:rsidRPr="00E06591">
        <w:t>Die Generalversammlung kann bei unverändert bleibendem Aktienkapital durch Statutenänderung Aktien in solche von kleinerem Nennwert zerlegen oder zu solchen von grösserem Nennwert zusammenlegen, wobei letzteres der Zustimmung des Aktionärs bedarf.</w:t>
      </w:r>
    </w:p>
    <w:p w14:paraId="5E19B7CC" w14:textId="77777777" w:rsidR="007A3BE1" w:rsidRDefault="007A3BE1">
      <w:pPr>
        <w:pStyle w:val="berschrift3"/>
      </w:pPr>
      <w:r>
        <w:t>Artikel 6 – Aktienbuch</w:t>
      </w:r>
    </w:p>
    <w:p w14:paraId="1BACE8C0" w14:textId="5437FCDF" w:rsidR="007A3BE1" w:rsidRDefault="00892587">
      <w:r>
        <w:rPr>
          <w:vertAlign w:val="superscript"/>
        </w:rPr>
        <w:t xml:space="preserve">1 </w:t>
      </w:r>
      <w:r w:rsidR="007A3BE1">
        <w:t>Der Verwaltungsrat führt über alle Namenaktien ein Aktienbuch, in welches die Eigentümer und Nutzniesser mit Namen und Adresse eingetragen werden.</w:t>
      </w:r>
    </w:p>
    <w:p w14:paraId="1BFE360C" w14:textId="79992439" w:rsidR="007A3BE1" w:rsidRDefault="00892587">
      <w:r>
        <w:rPr>
          <w:vertAlign w:val="superscript"/>
        </w:rPr>
        <w:t xml:space="preserve">2 </w:t>
      </w:r>
      <w:r w:rsidR="007A3BE1">
        <w:t>Im Verhältnis zur Gesellschaft gilt als Aktionär oder als Nutzniesser, wer im Aktienbuch eingetragen ist.</w:t>
      </w:r>
    </w:p>
    <w:p w14:paraId="026C1B37" w14:textId="77777777" w:rsidR="007A3BE1" w:rsidRDefault="007A3BE1">
      <w:pPr>
        <w:pStyle w:val="berschrift3"/>
      </w:pPr>
      <w:r>
        <w:t xml:space="preserve">Artikel 7 – Übertragung der Aktien </w:t>
      </w:r>
    </w:p>
    <w:p w14:paraId="085CD0F2" w14:textId="26AA30D1" w:rsidR="007A3BE1" w:rsidRDefault="00892587">
      <w:r>
        <w:rPr>
          <w:vertAlign w:val="superscript"/>
        </w:rPr>
        <w:t xml:space="preserve">1 </w:t>
      </w:r>
      <w:r w:rsidR="007A3BE1">
        <w:t>Die Übertragung der Namenaktien oder die Begründung einer Nutzniessung an den Namenaktien bedarf der Genehmigung durch den Verwaltungsrat.</w:t>
      </w:r>
    </w:p>
    <w:p w14:paraId="058C20AE" w14:textId="1ED61886" w:rsidR="007A3BE1" w:rsidRDefault="00892587">
      <w:pPr>
        <w:rPr>
          <w:lang w:val="de-DE"/>
        </w:rPr>
      </w:pPr>
      <w:r>
        <w:rPr>
          <w:vertAlign w:val="superscript"/>
        </w:rPr>
        <w:t xml:space="preserve">2 </w:t>
      </w:r>
      <w:r w:rsidR="007A3BE1">
        <w:t xml:space="preserve">Der Verwaltungsrat kann das Gesuch um Zustimmung ablehnen, </w:t>
      </w:r>
      <w:r w:rsidR="007A3BE1">
        <w:rPr>
          <w:lang w:val="de-DE"/>
        </w:rPr>
        <w:t>wenn e</w:t>
      </w:r>
      <w:r w:rsidR="00B63AC0">
        <w:rPr>
          <w:lang w:val="de-DE"/>
        </w:rPr>
        <w:t xml:space="preserve">r im Namen der Gesellschaft dem </w:t>
      </w:r>
      <w:proofErr w:type="spellStart"/>
      <w:r w:rsidR="007A3BE1">
        <w:rPr>
          <w:lang w:val="de-DE"/>
        </w:rPr>
        <w:t>Veräusserer</w:t>
      </w:r>
      <w:proofErr w:type="spellEnd"/>
      <w:r w:rsidR="007A3BE1">
        <w:rPr>
          <w:lang w:val="de-DE"/>
        </w:rPr>
        <w:t xml:space="preserve"> der Aktien anbietet, die Aktien für deren Rechnung, für Rechnung anderer Aktionäre oder für Rechnung Dritter zum wirklichen Wert im Zeitpunkt des Gesuches zu übernehmen oder wenn der Erwerber nicht ausdrücklich erklärt, dass er die Aktien im eigenen Namen und auf eigene Rechnung erworben hat.</w:t>
      </w:r>
    </w:p>
    <w:p w14:paraId="69827162" w14:textId="79C07597" w:rsidR="007A3BE1" w:rsidRDefault="00892587" w:rsidP="00C15CD3">
      <w:r>
        <w:rPr>
          <w:vertAlign w:val="superscript"/>
          <w:lang w:val="de-DE"/>
        </w:rPr>
        <w:t xml:space="preserve">3 </w:t>
      </w:r>
      <w:r w:rsidR="007A3BE1">
        <w:rPr>
          <w:lang w:val="de-DE"/>
        </w:rPr>
        <w:t xml:space="preserve">Sind die Aktien durch Erbgang, Erbteilung, eheliches Güterrecht oder Zwangsvollstreckung erworben worden, so kann der Verwaltungsrat das Gesuch um Zustimmung nur ablehnen, wenn er im Namen der Gesellschaft dem Erwerber die Übernahme der Aktien zum wirklichen Wert anbietet. Der Erwerber kann verlangen, dass </w:t>
      </w:r>
      <w:r w:rsidR="007B19FD">
        <w:rPr>
          <w:lang w:val="de-DE"/>
        </w:rPr>
        <w:t>das Gericht</w:t>
      </w:r>
      <w:r w:rsidR="007A3BE1">
        <w:rPr>
          <w:lang w:val="de-DE"/>
        </w:rPr>
        <w:t xml:space="preserve"> am Sitz der Gesellschaft den wirklichen Wert bestimmt. Die Kosten der Bewertung trägt die Gesellschaft.</w:t>
      </w:r>
    </w:p>
    <w:p w14:paraId="36437EFA" w14:textId="77777777" w:rsidR="007A3BE1" w:rsidRDefault="007A3BE1" w:rsidP="00C15CD3">
      <w:pPr>
        <w:pStyle w:val="berschrift2"/>
      </w:pPr>
      <w:r>
        <w:t xml:space="preserve">III. </w:t>
      </w:r>
      <w:r>
        <w:tab/>
        <w:t>Organisation der Gesellschaft</w:t>
      </w:r>
    </w:p>
    <w:p w14:paraId="566B05B9" w14:textId="77777777" w:rsidR="007A3BE1" w:rsidRDefault="007A3BE1" w:rsidP="00C15CD3">
      <w:pPr>
        <w:pStyle w:val="berschrift3"/>
      </w:pPr>
      <w:r>
        <w:t>A.</w:t>
      </w:r>
      <w:r>
        <w:tab/>
        <w:t>Generalversammlung</w:t>
      </w:r>
    </w:p>
    <w:p w14:paraId="62C7804B" w14:textId="77777777" w:rsidR="007A3BE1" w:rsidRDefault="007A3BE1" w:rsidP="00C15CD3">
      <w:pPr>
        <w:pStyle w:val="berschrift3"/>
      </w:pPr>
      <w:r>
        <w:t>Artikel 8 – Befugnisse</w:t>
      </w:r>
    </w:p>
    <w:p w14:paraId="2198358F" w14:textId="1CF23EB8" w:rsidR="00892587" w:rsidRDefault="00892587" w:rsidP="00C15CD3">
      <w:r>
        <w:rPr>
          <w:vertAlign w:val="superscript"/>
        </w:rPr>
        <w:t xml:space="preserve">1 </w:t>
      </w:r>
      <w:r w:rsidR="007A3BE1">
        <w:t>Oberstes Organ der Gesellschaft ist die Generalversammlung der Aktionäre.</w:t>
      </w:r>
    </w:p>
    <w:p w14:paraId="1A91A147" w14:textId="6000B64E" w:rsidR="007A3BE1" w:rsidRDefault="00892587" w:rsidP="00C15CD3">
      <w:r>
        <w:rPr>
          <w:vertAlign w:val="superscript"/>
        </w:rPr>
        <w:t xml:space="preserve">2 </w:t>
      </w:r>
      <w:r w:rsidR="007A3BE1">
        <w:t>Ihr stehen folgende unübertragbare Befugnisse zu:</w:t>
      </w:r>
    </w:p>
    <w:p w14:paraId="6B81AC46" w14:textId="77777777" w:rsidR="007A3BE1" w:rsidRDefault="007A3BE1" w:rsidP="00C15CD3">
      <w:pPr>
        <w:pStyle w:val="Textkrper-Zeileneinzug"/>
      </w:pPr>
      <w:r>
        <w:t>1.</w:t>
      </w:r>
      <w:r>
        <w:tab/>
        <w:t>die Festsetzung und Änderung der Statuten;</w:t>
      </w:r>
    </w:p>
    <w:p w14:paraId="68BAFA9B" w14:textId="04BAA803" w:rsidR="007A3BE1" w:rsidRDefault="007A3BE1" w:rsidP="00C15CD3">
      <w:pPr>
        <w:pStyle w:val="Textkrper-Zeileneinzug"/>
      </w:pPr>
      <w:r>
        <w:t>2.</w:t>
      </w:r>
      <w:r>
        <w:tab/>
        <w:t>die Wahl der Mitglieder des Verwaltungsrates und der Revisionsstelle;</w:t>
      </w:r>
    </w:p>
    <w:p w14:paraId="682CEBD7" w14:textId="77777777" w:rsidR="007A3BE1" w:rsidRDefault="004C4054" w:rsidP="00C15CD3">
      <w:pPr>
        <w:pStyle w:val="Textkrper-Zeileneinzug"/>
      </w:pPr>
      <w:r>
        <w:t>3.</w:t>
      </w:r>
      <w:r>
        <w:tab/>
        <w:t>die Genehmigung des Lagebericht</w:t>
      </w:r>
      <w:r w:rsidR="007A3BE1">
        <w:t>s und der Konzernrechnung;</w:t>
      </w:r>
    </w:p>
    <w:p w14:paraId="1E6087A6" w14:textId="77777777" w:rsidR="001945BD" w:rsidRDefault="007A3BE1" w:rsidP="00C15CD3">
      <w:pPr>
        <w:pStyle w:val="Textkrper-Zeileneinzug"/>
      </w:pPr>
      <w:r>
        <w:t>4.</w:t>
      </w:r>
      <w:r>
        <w:tab/>
        <w:t>die Genehmigung der Jahresrechnung sowie die Beschlussfassung über die Verwendung des Bilanzgewinnes, insbesondere die Festsetzung der Dividende und der Tantieme;</w:t>
      </w:r>
    </w:p>
    <w:p w14:paraId="7840BE66" w14:textId="77777777" w:rsidR="003660F4" w:rsidRPr="00E90522" w:rsidRDefault="00BD6875" w:rsidP="00C15CD3">
      <w:pPr>
        <w:pStyle w:val="Textkrper-Zeileneinzug"/>
      </w:pPr>
      <w:r>
        <w:t>5.</w:t>
      </w:r>
      <w:r>
        <w:tab/>
      </w:r>
      <w:r w:rsidR="003660F4" w:rsidRPr="00E90522">
        <w:t>die Festsetzung der Zwischendividende und die Genehmigung des dafür erforderlichen Zwischenabschlusses;</w:t>
      </w:r>
    </w:p>
    <w:p w14:paraId="66D539C0" w14:textId="77777777" w:rsidR="003660F4" w:rsidRDefault="00BD6875" w:rsidP="00C15CD3">
      <w:pPr>
        <w:pStyle w:val="Textkrper-Zeileneinzug"/>
      </w:pPr>
      <w:r>
        <w:t>6.</w:t>
      </w:r>
      <w:r>
        <w:tab/>
      </w:r>
      <w:r w:rsidR="003660F4" w:rsidRPr="00E90522">
        <w:t>die Beschlussfassung über die Rückzahlung der gesetzlichen</w:t>
      </w:r>
      <w:r w:rsidR="00AA2377">
        <w:t xml:space="preserve"> </w:t>
      </w:r>
      <w:r w:rsidR="003660F4" w:rsidRPr="00E90522">
        <w:t>Kapitalreserve;</w:t>
      </w:r>
    </w:p>
    <w:p w14:paraId="1D156DC4" w14:textId="3BC2F88A" w:rsidR="007A3BE1" w:rsidRDefault="00BD6875" w:rsidP="00C15CD3">
      <w:pPr>
        <w:pStyle w:val="Textkrper-Zeileneinzug"/>
      </w:pPr>
      <w:r>
        <w:t>7</w:t>
      </w:r>
      <w:r w:rsidR="007A3BE1">
        <w:t>.</w:t>
      </w:r>
      <w:r w:rsidR="007A3BE1">
        <w:tab/>
        <w:t>die Entlastung der Mitglieder des Verwaltungsrates;</w:t>
      </w:r>
    </w:p>
    <w:p w14:paraId="371B6DB2" w14:textId="5ABDA411" w:rsidR="007A3BE1" w:rsidRDefault="005575E5" w:rsidP="00F53E63">
      <w:pPr>
        <w:pStyle w:val="Textkrper-Zeileneinzug"/>
        <w:spacing w:after="240"/>
      </w:pPr>
      <w:r>
        <w:lastRenderedPageBreak/>
        <w:t>8</w:t>
      </w:r>
      <w:r w:rsidR="007A3BE1">
        <w:t>.</w:t>
      </w:r>
      <w:r w:rsidR="007A3BE1">
        <w:tab/>
        <w:t>die Beschlussfassung über die Gegenstände, die der Generalversammlung durch das Gesetz oder die Statuten vorbehalten sind.</w:t>
      </w:r>
    </w:p>
    <w:p w14:paraId="324C1EAE" w14:textId="77777777" w:rsidR="007A3BE1" w:rsidRDefault="007A3BE1" w:rsidP="00C15CD3">
      <w:pPr>
        <w:pStyle w:val="berschrift3"/>
      </w:pPr>
      <w:r>
        <w:t xml:space="preserve">Artikel 9 – Einberufung und </w:t>
      </w:r>
      <w:proofErr w:type="spellStart"/>
      <w:r>
        <w:t>Traktandierung</w:t>
      </w:r>
      <w:proofErr w:type="spellEnd"/>
    </w:p>
    <w:p w14:paraId="2D41CAF6" w14:textId="165EB49E" w:rsidR="007A3BE1" w:rsidRDefault="002E23BD" w:rsidP="00C15CD3">
      <w:pPr>
        <w:rPr>
          <w:lang w:val="de-DE"/>
        </w:rPr>
      </w:pPr>
      <w:r>
        <w:rPr>
          <w:vertAlign w:val="superscript"/>
          <w:lang w:val="de-DE"/>
        </w:rPr>
        <w:t xml:space="preserve">1 </w:t>
      </w:r>
      <w:r w:rsidR="007A3BE1">
        <w:rPr>
          <w:lang w:val="de-DE"/>
        </w:rPr>
        <w:t xml:space="preserve">Die ordentliche </w:t>
      </w:r>
      <w:r w:rsidR="00E56568">
        <w:rPr>
          <w:lang w:val="de-DE"/>
        </w:rPr>
        <w:t xml:space="preserve">Generalversammlung </w:t>
      </w:r>
      <w:r w:rsidR="007A3BE1">
        <w:rPr>
          <w:lang w:val="de-DE"/>
        </w:rPr>
        <w:t xml:space="preserve">findet jährlich innerhalb </w:t>
      </w:r>
      <w:r w:rsidR="00604D58">
        <w:rPr>
          <w:lang w:val="de-DE"/>
        </w:rPr>
        <w:t xml:space="preserve">von </w:t>
      </w:r>
      <w:r w:rsidR="007A3BE1">
        <w:rPr>
          <w:lang w:val="de-DE"/>
        </w:rPr>
        <w:t xml:space="preserve">sechs Monaten nach </w:t>
      </w:r>
      <w:r w:rsidR="00604D58">
        <w:rPr>
          <w:lang w:val="de-DE"/>
        </w:rPr>
        <w:t>Abs</w:t>
      </w:r>
      <w:r w:rsidR="007A3BE1">
        <w:rPr>
          <w:lang w:val="de-DE"/>
        </w:rPr>
        <w:t>chluss des Geschäftsjahres statt</w:t>
      </w:r>
      <w:r w:rsidR="00E56568">
        <w:rPr>
          <w:lang w:val="de-DE"/>
        </w:rPr>
        <w:t>.</w:t>
      </w:r>
      <w:r w:rsidR="00612323">
        <w:rPr>
          <w:lang w:val="de-DE"/>
        </w:rPr>
        <w:t xml:space="preserve"> </w:t>
      </w:r>
      <w:proofErr w:type="spellStart"/>
      <w:r w:rsidR="00E56568">
        <w:rPr>
          <w:lang w:val="de-DE"/>
        </w:rPr>
        <w:t>Ausserordentliche</w:t>
      </w:r>
      <w:proofErr w:type="spellEnd"/>
      <w:r w:rsidR="00E56568">
        <w:rPr>
          <w:lang w:val="de-DE"/>
        </w:rPr>
        <w:t xml:space="preserve"> Generalv</w:t>
      </w:r>
      <w:r w:rsidR="00612323">
        <w:rPr>
          <w:lang w:val="de-DE"/>
        </w:rPr>
        <w:t xml:space="preserve">ersammlungen werden </w:t>
      </w:r>
      <w:r w:rsidR="00892587">
        <w:rPr>
          <w:lang w:val="de-DE"/>
        </w:rPr>
        <w:t>bei Bedarf</w:t>
      </w:r>
      <w:r w:rsidR="00612323">
        <w:rPr>
          <w:lang w:val="de-DE"/>
        </w:rPr>
        <w:t xml:space="preserve"> einberufen</w:t>
      </w:r>
      <w:r w:rsidR="00816BE9">
        <w:rPr>
          <w:lang w:val="de-DE"/>
        </w:rPr>
        <w:t>.</w:t>
      </w:r>
    </w:p>
    <w:p w14:paraId="152C35AF" w14:textId="3CA86AB2" w:rsidR="00E56568" w:rsidRDefault="002E23BD" w:rsidP="00C15CD3">
      <w:pPr>
        <w:rPr>
          <w:lang w:val="de-DE"/>
        </w:rPr>
      </w:pPr>
      <w:r>
        <w:rPr>
          <w:vertAlign w:val="superscript"/>
          <w:lang w:val="de-DE"/>
        </w:rPr>
        <w:t xml:space="preserve">2 </w:t>
      </w:r>
      <w:r w:rsidR="00E56568">
        <w:rPr>
          <w:lang w:val="de-DE"/>
        </w:rPr>
        <w:t>Die Einberufung erfolgt durch den Verwaltungsrat, nötigenfalls durch die Revisionsstelle. Das Einberufungsrecht steht auch den Liquidatoren und den Vertretern der Anleihensgläubiger zu.</w:t>
      </w:r>
    </w:p>
    <w:p w14:paraId="29522EE4" w14:textId="56F9315D" w:rsidR="007A3BE1" w:rsidRDefault="002E23BD" w:rsidP="00C15CD3">
      <w:pPr>
        <w:autoSpaceDE w:val="0"/>
        <w:autoSpaceDN w:val="0"/>
        <w:adjustRightInd w:val="0"/>
        <w:rPr>
          <w:lang w:val="de-DE"/>
        </w:rPr>
      </w:pPr>
      <w:r>
        <w:rPr>
          <w:vertAlign w:val="superscript"/>
          <w:lang w:val="de-DE"/>
        </w:rPr>
        <w:t xml:space="preserve">3 </w:t>
      </w:r>
      <w:r w:rsidR="000728ED" w:rsidRPr="00E90522">
        <w:rPr>
          <w:lang w:val="de-DE"/>
        </w:rPr>
        <w:t>Der Verwaltungsrat teilt den Aktionären die Einberufung der Generalversammlung</w:t>
      </w:r>
      <w:r w:rsidR="000728ED">
        <w:rPr>
          <w:lang w:val="de-DE"/>
        </w:rPr>
        <w:t xml:space="preserve"> </w:t>
      </w:r>
      <w:r w:rsidR="000728ED" w:rsidRPr="00E90522">
        <w:rPr>
          <w:lang w:val="de-DE"/>
        </w:rPr>
        <w:t>mindestens 20 Tage vor dem Versammlungstag mit.</w:t>
      </w:r>
    </w:p>
    <w:p w14:paraId="6340FB75" w14:textId="71CA00D0" w:rsidR="007A3BE1" w:rsidRDefault="002E23BD" w:rsidP="00C15CD3">
      <w:pPr>
        <w:rPr>
          <w:lang w:val="de-DE"/>
        </w:rPr>
      </w:pPr>
      <w:r>
        <w:rPr>
          <w:vertAlign w:val="superscript"/>
          <w:lang w:val="de-DE"/>
        </w:rPr>
        <w:t xml:space="preserve">4 </w:t>
      </w:r>
      <w:r w:rsidR="007A3BE1">
        <w:rPr>
          <w:lang w:val="de-DE"/>
        </w:rPr>
        <w:t xml:space="preserve">Die Einberufung einer Generalversammlung kann auch von einem oder mehreren Aktionären, die </w:t>
      </w:r>
      <w:r w:rsidR="0033111D">
        <w:rPr>
          <w:lang w:val="de-DE"/>
        </w:rPr>
        <w:t xml:space="preserve">allein oder </w:t>
      </w:r>
      <w:r w:rsidR="007A3BE1">
        <w:rPr>
          <w:lang w:val="de-DE"/>
        </w:rPr>
        <w:t>zusammen</w:t>
      </w:r>
      <w:r w:rsidR="001F180D">
        <w:rPr>
          <w:lang w:val="de-DE"/>
        </w:rPr>
        <w:t xml:space="preserve"> </w:t>
      </w:r>
      <w:r w:rsidR="00277811">
        <w:rPr>
          <w:lang w:val="de-DE"/>
        </w:rPr>
        <w:t xml:space="preserve">über </w:t>
      </w:r>
      <w:r w:rsidR="007A3BE1">
        <w:rPr>
          <w:lang w:val="de-DE"/>
        </w:rPr>
        <w:t>mindestens</w:t>
      </w:r>
      <w:r w:rsidR="00193C32">
        <w:rPr>
          <w:lang w:val="de-DE"/>
        </w:rPr>
        <w:t xml:space="preserve"> </w:t>
      </w:r>
      <w:r w:rsidR="007A3BE1">
        <w:rPr>
          <w:lang w:val="de-DE"/>
        </w:rPr>
        <w:t xml:space="preserve">10 Prozent des Aktienkapitals </w:t>
      </w:r>
      <w:r w:rsidR="00C44E42">
        <w:rPr>
          <w:lang w:val="de-DE"/>
        </w:rPr>
        <w:t>oder der Stimmen verfügen</w:t>
      </w:r>
      <w:r w:rsidR="007A3BE1">
        <w:rPr>
          <w:lang w:val="de-DE"/>
        </w:rPr>
        <w:t>, verlangt we</w:t>
      </w:r>
      <w:r w:rsidR="0022003F">
        <w:rPr>
          <w:lang w:val="de-DE"/>
        </w:rPr>
        <w:t>rden</w:t>
      </w:r>
      <w:r w:rsidR="000F1E66">
        <w:rPr>
          <w:lang w:val="de-DE"/>
        </w:rPr>
        <w:t xml:space="preserve">. </w:t>
      </w:r>
      <w:r w:rsidR="00DF07C7">
        <w:rPr>
          <w:lang w:val="de-DE"/>
        </w:rPr>
        <w:t>Sie müssen d</w:t>
      </w:r>
      <w:r w:rsidR="0078104F">
        <w:rPr>
          <w:lang w:val="de-DE"/>
        </w:rPr>
        <w:t xml:space="preserve">ie Einberufung </w:t>
      </w:r>
      <w:r w:rsidR="00DF07C7">
        <w:rPr>
          <w:lang w:val="de-DE"/>
        </w:rPr>
        <w:t>schriftlich verlangen.</w:t>
      </w:r>
      <w:r w:rsidR="00C11B7D">
        <w:rPr>
          <w:lang w:val="de-DE"/>
        </w:rPr>
        <w:t xml:space="preserve"> </w:t>
      </w:r>
      <w:r w:rsidR="00BA42B9">
        <w:rPr>
          <w:lang w:val="de-DE"/>
        </w:rPr>
        <w:t>Die Verhandlungsgegenstände und Anträge müssen im Begehren enthalten sein.</w:t>
      </w:r>
    </w:p>
    <w:p w14:paraId="27BB23D6" w14:textId="676D1898" w:rsidR="007A3BE1" w:rsidRDefault="002E23BD" w:rsidP="00C15CD3">
      <w:pPr>
        <w:rPr>
          <w:lang w:val="de-DE"/>
        </w:rPr>
      </w:pPr>
      <w:r>
        <w:rPr>
          <w:vertAlign w:val="superscript"/>
          <w:lang w:val="de-DE"/>
        </w:rPr>
        <w:t xml:space="preserve">5 </w:t>
      </w:r>
      <w:r w:rsidR="007A3BE1">
        <w:rPr>
          <w:lang w:val="de-DE"/>
        </w:rPr>
        <w:t xml:space="preserve">In der Einberufung sind </w:t>
      </w:r>
      <w:r w:rsidR="000874D4">
        <w:rPr>
          <w:lang w:val="de-DE"/>
        </w:rPr>
        <w:t xml:space="preserve">das Datum, der Beginn, die Art und der Ort der Generalversammlung, </w:t>
      </w:r>
      <w:r w:rsidR="007A3BE1">
        <w:rPr>
          <w:lang w:val="de-DE"/>
        </w:rPr>
        <w:t>die Verhandlungsgegenstände</w:t>
      </w:r>
      <w:r w:rsidR="000874D4">
        <w:rPr>
          <w:lang w:val="de-DE"/>
        </w:rPr>
        <w:t>,</w:t>
      </w:r>
      <w:r w:rsidR="00201909">
        <w:rPr>
          <w:lang w:val="de-DE"/>
        </w:rPr>
        <w:t xml:space="preserve"> </w:t>
      </w:r>
      <w:r w:rsidR="007A3BE1">
        <w:rPr>
          <w:lang w:val="de-DE"/>
        </w:rPr>
        <w:t>die Anträge des Verwaltungsrates</w:t>
      </w:r>
      <w:r w:rsidR="00C36671">
        <w:rPr>
          <w:lang w:val="de-DE"/>
        </w:rPr>
        <w:t>, gegeben</w:t>
      </w:r>
      <w:r w:rsidR="00231D29">
        <w:rPr>
          <w:lang w:val="de-DE"/>
        </w:rPr>
        <w:t>en</w:t>
      </w:r>
      <w:r w:rsidR="00C36671">
        <w:rPr>
          <w:lang w:val="de-DE"/>
        </w:rPr>
        <w:t>falls die Anträge der</w:t>
      </w:r>
      <w:r w:rsidR="00277811">
        <w:rPr>
          <w:lang w:val="de-DE"/>
        </w:rPr>
        <w:t xml:space="preserve"> </w:t>
      </w:r>
      <w:r w:rsidR="007A3BE1">
        <w:rPr>
          <w:lang w:val="de-DE"/>
        </w:rPr>
        <w:t>Aktionäre</w:t>
      </w:r>
      <w:r w:rsidR="001F0BBF">
        <w:rPr>
          <w:lang w:val="de-DE"/>
        </w:rPr>
        <w:t xml:space="preserve"> samt kurzer Begründung</w:t>
      </w:r>
      <w:r w:rsidR="007A3BE1">
        <w:rPr>
          <w:lang w:val="de-DE"/>
        </w:rPr>
        <w:t xml:space="preserve"> </w:t>
      </w:r>
      <w:r w:rsidR="00C36671">
        <w:rPr>
          <w:lang w:val="de-DE"/>
        </w:rPr>
        <w:t>sowie</w:t>
      </w:r>
      <w:r w:rsidR="000874D4">
        <w:rPr>
          <w:lang w:val="de-DE"/>
        </w:rPr>
        <w:t xml:space="preserve"> gegebenenfalls der Name und die Adresse des unabhängigen Stimmrechtsvert</w:t>
      </w:r>
      <w:r w:rsidR="00277811">
        <w:rPr>
          <w:lang w:val="de-DE"/>
        </w:rPr>
        <w:t>r</w:t>
      </w:r>
      <w:r w:rsidR="000874D4">
        <w:rPr>
          <w:lang w:val="de-DE"/>
        </w:rPr>
        <w:t xml:space="preserve">eters </w:t>
      </w:r>
      <w:r w:rsidR="007A3BE1">
        <w:rPr>
          <w:lang w:val="de-DE"/>
        </w:rPr>
        <w:t>bekanntzugeben</w:t>
      </w:r>
      <w:r w:rsidR="000874D4">
        <w:rPr>
          <w:lang w:val="de-DE"/>
        </w:rPr>
        <w:t>.</w:t>
      </w:r>
    </w:p>
    <w:p w14:paraId="3DE4EE19" w14:textId="6BF0A74D" w:rsidR="001F180D" w:rsidRDefault="002E23BD" w:rsidP="00C15CD3">
      <w:pPr>
        <w:autoSpaceDE w:val="0"/>
        <w:autoSpaceDN w:val="0"/>
        <w:adjustRightInd w:val="0"/>
        <w:rPr>
          <w:lang w:val="de-DE"/>
        </w:rPr>
      </w:pPr>
      <w:r>
        <w:rPr>
          <w:vertAlign w:val="superscript"/>
          <w:lang w:val="de-DE"/>
        </w:rPr>
        <w:t xml:space="preserve">6 </w:t>
      </w:r>
      <w:r w:rsidR="00C36671">
        <w:rPr>
          <w:lang w:val="de-DE"/>
        </w:rPr>
        <w:t xml:space="preserve">Mindestens </w:t>
      </w:r>
      <w:r w:rsidR="007A3BE1">
        <w:rPr>
          <w:lang w:val="de-DE"/>
        </w:rPr>
        <w:t xml:space="preserve">20 Tage vor der ordentlichen Generalversammlung sind </w:t>
      </w:r>
      <w:r w:rsidR="00231D29">
        <w:rPr>
          <w:lang w:val="de-DE"/>
        </w:rPr>
        <w:t xml:space="preserve">den Aktionären </w:t>
      </w:r>
      <w:r w:rsidR="007A3BE1">
        <w:rPr>
          <w:lang w:val="de-DE"/>
        </w:rPr>
        <w:t xml:space="preserve">der Geschäftsbericht und </w:t>
      </w:r>
      <w:r w:rsidR="00DF5B95">
        <w:rPr>
          <w:lang w:val="de-DE"/>
        </w:rPr>
        <w:t xml:space="preserve">gegebenenfalls </w:t>
      </w:r>
      <w:r w:rsidR="00CD10D0">
        <w:rPr>
          <w:lang w:val="de-DE"/>
        </w:rPr>
        <w:t>die</w:t>
      </w:r>
      <w:r w:rsidR="007A3BE1">
        <w:rPr>
          <w:lang w:val="de-DE"/>
        </w:rPr>
        <w:t xml:space="preserve"> Revisionsbericht</w:t>
      </w:r>
      <w:r w:rsidR="00CD10D0">
        <w:rPr>
          <w:lang w:val="de-DE"/>
        </w:rPr>
        <w:t>e</w:t>
      </w:r>
      <w:r w:rsidR="007A3BE1">
        <w:rPr>
          <w:lang w:val="de-DE"/>
        </w:rPr>
        <w:t xml:space="preserve"> </w:t>
      </w:r>
      <w:r w:rsidR="00805EFF">
        <w:rPr>
          <w:lang w:val="de-DE"/>
        </w:rPr>
        <w:t>zugänglich zu machen</w:t>
      </w:r>
      <w:r w:rsidR="007A3BE1">
        <w:rPr>
          <w:lang w:val="de-DE"/>
        </w:rPr>
        <w:t xml:space="preserve">. </w:t>
      </w:r>
      <w:r w:rsidR="009F65DC">
        <w:rPr>
          <w:lang w:val="de-DE"/>
        </w:rPr>
        <w:t>Sofern die Unterlagen nicht elektronisch zugänglich sind, kann jeder Aktionär verlangen, dass ihm diese rechtzeitig zugestellt w</w:t>
      </w:r>
      <w:r w:rsidR="00B51674">
        <w:rPr>
          <w:lang w:val="de-DE"/>
        </w:rPr>
        <w:t>erden.</w:t>
      </w:r>
    </w:p>
    <w:p w14:paraId="7C26D6AD" w14:textId="5A56B2A2" w:rsidR="007A3BE1" w:rsidRDefault="002E23BD" w:rsidP="00C15CD3">
      <w:pPr>
        <w:autoSpaceDE w:val="0"/>
        <w:autoSpaceDN w:val="0"/>
        <w:adjustRightInd w:val="0"/>
        <w:rPr>
          <w:lang w:val="de-DE"/>
        </w:rPr>
      </w:pPr>
      <w:r>
        <w:rPr>
          <w:vertAlign w:val="superscript"/>
          <w:lang w:val="de-DE"/>
        </w:rPr>
        <w:t xml:space="preserve">7 </w:t>
      </w:r>
      <w:r w:rsidR="00231D29">
        <w:rPr>
          <w:lang w:val="de-DE"/>
        </w:rPr>
        <w:t>S</w:t>
      </w:r>
      <w:r w:rsidR="00231D29" w:rsidRPr="00ED6B8E">
        <w:rPr>
          <w:lang w:val="de-DE"/>
        </w:rPr>
        <w:t>ofern die Unterlagen nicht elektronisch zugänglich sind</w:t>
      </w:r>
      <w:r w:rsidR="00231D29">
        <w:rPr>
          <w:lang w:val="de-DE"/>
        </w:rPr>
        <w:t>, kann j</w:t>
      </w:r>
      <w:r w:rsidR="00C37031" w:rsidRPr="00E90522">
        <w:rPr>
          <w:lang w:val="de-DE"/>
        </w:rPr>
        <w:t>eder</w:t>
      </w:r>
      <w:r w:rsidR="00C37031">
        <w:rPr>
          <w:lang w:val="de-DE"/>
        </w:rPr>
        <w:t xml:space="preserve"> </w:t>
      </w:r>
      <w:r w:rsidR="00C37031" w:rsidRPr="00E90522">
        <w:rPr>
          <w:lang w:val="de-DE"/>
        </w:rPr>
        <w:t>Aktionär</w:t>
      </w:r>
      <w:r w:rsidR="00FE43FC">
        <w:rPr>
          <w:lang w:val="de-DE"/>
        </w:rPr>
        <w:t xml:space="preserve"> </w:t>
      </w:r>
      <w:r w:rsidR="00C37031" w:rsidRPr="00E90522">
        <w:rPr>
          <w:lang w:val="de-DE"/>
        </w:rPr>
        <w:t>während eines Jahres nach der Generalversammlung verlangen,</w:t>
      </w:r>
      <w:r w:rsidR="00C37031">
        <w:rPr>
          <w:lang w:val="de-DE"/>
        </w:rPr>
        <w:t xml:space="preserve"> </w:t>
      </w:r>
      <w:r w:rsidR="00C37031" w:rsidRPr="00E90522">
        <w:rPr>
          <w:lang w:val="de-DE"/>
        </w:rPr>
        <w:t>dass ihm der Geschäftsbericht in der von der Generalversammlung</w:t>
      </w:r>
      <w:r w:rsidR="00D61D29">
        <w:rPr>
          <w:lang w:val="de-DE"/>
        </w:rPr>
        <w:t xml:space="preserve"> </w:t>
      </w:r>
      <w:r w:rsidR="00C37031" w:rsidRPr="00E90522">
        <w:rPr>
          <w:lang w:val="de-DE"/>
        </w:rPr>
        <w:t xml:space="preserve">genehmigten Form sowie </w:t>
      </w:r>
      <w:r w:rsidR="0033111D">
        <w:rPr>
          <w:lang w:val="de-DE"/>
        </w:rPr>
        <w:t xml:space="preserve">gegebenenfalls </w:t>
      </w:r>
      <w:r w:rsidR="00C37031" w:rsidRPr="00E90522">
        <w:rPr>
          <w:lang w:val="de-DE"/>
        </w:rPr>
        <w:t>die Revisionsberichte zugestellt werden</w:t>
      </w:r>
      <w:r w:rsidR="001C259D">
        <w:rPr>
          <w:lang w:val="de-DE"/>
        </w:rPr>
        <w:t>.</w:t>
      </w:r>
    </w:p>
    <w:p w14:paraId="4D1BF8C8" w14:textId="6692814F" w:rsidR="0022003F" w:rsidRDefault="002E23BD" w:rsidP="00C15CD3">
      <w:pPr>
        <w:rPr>
          <w:lang w:val="de-DE"/>
        </w:rPr>
      </w:pPr>
      <w:r>
        <w:rPr>
          <w:vertAlign w:val="superscript"/>
          <w:lang w:val="de-DE"/>
        </w:rPr>
        <w:t xml:space="preserve">8 </w:t>
      </w:r>
      <w:r w:rsidR="0022003F">
        <w:rPr>
          <w:lang w:val="de-DE"/>
        </w:rPr>
        <w:t xml:space="preserve">Aktionäre, die </w:t>
      </w:r>
      <w:r>
        <w:rPr>
          <w:lang w:val="de-DE"/>
        </w:rPr>
        <w:t xml:space="preserve">allein oder </w:t>
      </w:r>
      <w:r w:rsidR="0022003F">
        <w:rPr>
          <w:lang w:val="de-DE"/>
        </w:rPr>
        <w:t xml:space="preserve">zusammen </w:t>
      </w:r>
      <w:r w:rsidR="00BB0049">
        <w:rPr>
          <w:lang w:val="de-DE"/>
        </w:rPr>
        <w:t xml:space="preserve">über </w:t>
      </w:r>
      <w:r w:rsidR="0022003F">
        <w:rPr>
          <w:lang w:val="de-DE"/>
        </w:rPr>
        <w:t xml:space="preserve">mindestens 5 Prozent des Aktienkapitals oder der Stimmen verfügen, können die </w:t>
      </w:r>
      <w:proofErr w:type="spellStart"/>
      <w:r w:rsidR="0022003F">
        <w:rPr>
          <w:lang w:val="de-DE"/>
        </w:rPr>
        <w:t>Traktandierung</w:t>
      </w:r>
      <w:proofErr w:type="spellEnd"/>
      <w:r w:rsidR="0022003F">
        <w:rPr>
          <w:lang w:val="de-DE"/>
        </w:rPr>
        <w:t xml:space="preserve"> von Verhandlungsgegenständen oder die Aufnahme eines Antrages zu einem Verhandlungsgegenstand in die Einberufung der Generalversammlung verlangen.</w:t>
      </w:r>
    </w:p>
    <w:p w14:paraId="0F082D0B" w14:textId="559087B9" w:rsidR="007A3BE1" w:rsidRDefault="002E23BD" w:rsidP="00C15CD3">
      <w:pPr>
        <w:rPr>
          <w:lang w:val="de-DE"/>
        </w:rPr>
      </w:pPr>
      <w:r>
        <w:rPr>
          <w:vertAlign w:val="superscript"/>
          <w:lang w:val="de-DE"/>
        </w:rPr>
        <w:t xml:space="preserve">9 </w:t>
      </w:r>
      <w:r w:rsidR="007A3BE1">
        <w:rPr>
          <w:lang w:val="de-DE"/>
        </w:rPr>
        <w:t xml:space="preserve">Über Anträge zu nicht gehörig angekündigten Verhandlungsgegenständen können keine Beschlüsse gefasst werden; ausgenommen sind Anträge auf Einberufung einer </w:t>
      </w:r>
      <w:proofErr w:type="spellStart"/>
      <w:r w:rsidR="007A3BE1">
        <w:rPr>
          <w:lang w:val="de-DE"/>
        </w:rPr>
        <w:t>ausserorden</w:t>
      </w:r>
      <w:r w:rsidR="003A6E07">
        <w:rPr>
          <w:lang w:val="de-DE"/>
        </w:rPr>
        <w:t>tlichen</w:t>
      </w:r>
      <w:proofErr w:type="spellEnd"/>
      <w:r w:rsidR="003A6E07">
        <w:rPr>
          <w:lang w:val="de-DE"/>
        </w:rPr>
        <w:t xml:space="preserve"> Generalversammlung, </w:t>
      </w:r>
      <w:r w:rsidR="007A3BE1">
        <w:rPr>
          <w:lang w:val="de-DE"/>
        </w:rPr>
        <w:t>auf Durchführung einer Sonder</w:t>
      </w:r>
      <w:r w:rsidR="00B51674">
        <w:rPr>
          <w:lang w:val="de-DE"/>
        </w:rPr>
        <w:t>untersuchung</w:t>
      </w:r>
      <w:r w:rsidR="003A6E07">
        <w:rPr>
          <w:lang w:val="de-DE"/>
        </w:rPr>
        <w:t xml:space="preserve"> und auf Wahl einer Revisionsstelle</w:t>
      </w:r>
      <w:r w:rsidR="007A3BE1">
        <w:rPr>
          <w:lang w:val="de-DE"/>
        </w:rPr>
        <w:t>.</w:t>
      </w:r>
    </w:p>
    <w:p w14:paraId="7A59AC9B" w14:textId="77777777" w:rsidR="007A3BE1" w:rsidRDefault="007A3BE1" w:rsidP="00C15CD3">
      <w:pPr>
        <w:pStyle w:val="berschrift3"/>
      </w:pPr>
      <w:r>
        <w:t>Artikel 10 – Universalversammlung</w:t>
      </w:r>
    </w:p>
    <w:p w14:paraId="5D3FBB3B" w14:textId="17F60C59" w:rsidR="007A3BE1" w:rsidRDefault="0005260C" w:rsidP="00C15CD3">
      <w:pPr>
        <w:rPr>
          <w:lang w:val="de-DE"/>
        </w:rPr>
      </w:pPr>
      <w:r>
        <w:rPr>
          <w:vertAlign w:val="superscript"/>
          <w:lang w:val="de-DE"/>
        </w:rPr>
        <w:t xml:space="preserve">1 </w:t>
      </w:r>
      <w:r w:rsidR="007A3BE1">
        <w:rPr>
          <w:lang w:val="de-DE"/>
        </w:rPr>
        <w:t xml:space="preserve">Die Eigentümer oder Vertreter sämtlicher Aktien können, falls kein Widerspruch erhoben wird, eine Generalversammlung ohne Einhaltung der für die Einberufung </w:t>
      </w:r>
      <w:r w:rsidR="00FD4FCC">
        <w:rPr>
          <w:lang w:val="de-DE"/>
        </w:rPr>
        <w:t>geltenden V</w:t>
      </w:r>
      <w:r w:rsidR="007A3BE1">
        <w:rPr>
          <w:lang w:val="de-DE"/>
        </w:rPr>
        <w:t>orschriften abhalten</w:t>
      </w:r>
      <w:r w:rsidR="006C6637">
        <w:rPr>
          <w:lang w:val="de-DE"/>
        </w:rPr>
        <w:t xml:space="preserve"> </w:t>
      </w:r>
      <w:r w:rsidR="006C6637" w:rsidRPr="00AF0336">
        <w:rPr>
          <w:lang w:val="de-DE"/>
        </w:rPr>
        <w:t>(</w:t>
      </w:r>
      <w:r w:rsidR="006C6637">
        <w:rPr>
          <w:lang w:val="de-DE"/>
        </w:rPr>
        <w:t>Universalversammlung)</w:t>
      </w:r>
      <w:r w:rsidR="007A3BE1">
        <w:rPr>
          <w:lang w:val="de-DE"/>
        </w:rPr>
        <w:t>.</w:t>
      </w:r>
    </w:p>
    <w:p w14:paraId="74B05F94" w14:textId="77D587F8" w:rsidR="007A3BE1" w:rsidRDefault="0005260C" w:rsidP="00C15CD3">
      <w:pPr>
        <w:rPr>
          <w:lang w:val="de-DE"/>
        </w:rPr>
      </w:pPr>
      <w:r>
        <w:rPr>
          <w:vertAlign w:val="superscript"/>
          <w:lang w:val="de-DE"/>
        </w:rPr>
        <w:t xml:space="preserve">2 </w:t>
      </w:r>
      <w:r w:rsidR="007A3BE1">
        <w:rPr>
          <w:lang w:val="de-DE"/>
        </w:rPr>
        <w:t xml:space="preserve">In dieser Versammlung kann über alle in den Geschäftskreis der Generalversammlung fallenden Gegenstände gültig verhandelt und Beschluss gefasst werden, solange die Eigentümer oder Vertreter sämtlicher Aktien </w:t>
      </w:r>
      <w:r w:rsidR="00F76E65">
        <w:rPr>
          <w:lang w:val="de-DE"/>
        </w:rPr>
        <w:t>daran teilnehmen</w:t>
      </w:r>
      <w:r w:rsidR="007A3BE1">
        <w:rPr>
          <w:lang w:val="de-DE"/>
        </w:rPr>
        <w:t>.</w:t>
      </w:r>
    </w:p>
    <w:p w14:paraId="112C24E2" w14:textId="0111A54E" w:rsidR="006A09D8" w:rsidRDefault="0005260C" w:rsidP="00C15CD3">
      <w:pPr>
        <w:rPr>
          <w:lang w:val="de-DE"/>
        </w:rPr>
      </w:pPr>
      <w:r>
        <w:rPr>
          <w:vertAlign w:val="superscript"/>
          <w:lang w:val="de-DE"/>
        </w:rPr>
        <w:lastRenderedPageBreak/>
        <w:t xml:space="preserve">3 </w:t>
      </w:r>
      <w:r w:rsidR="006A09D8" w:rsidRPr="00E90522">
        <w:rPr>
          <w:lang w:val="de-DE"/>
        </w:rPr>
        <w:t>Eine Generalversammlung kann ebenfalls ohne Einhaltung der für</w:t>
      </w:r>
      <w:r w:rsidR="006A09D8">
        <w:rPr>
          <w:lang w:val="de-DE"/>
        </w:rPr>
        <w:t xml:space="preserve"> </w:t>
      </w:r>
      <w:r w:rsidR="006A09D8" w:rsidRPr="00E90522">
        <w:rPr>
          <w:lang w:val="de-DE"/>
        </w:rPr>
        <w:t>die Einberufung geltenden Vorschriften abgehalten werden, wenn di</w:t>
      </w:r>
      <w:r w:rsidR="006A09D8" w:rsidRPr="006A09D8">
        <w:rPr>
          <w:lang w:val="de-DE"/>
        </w:rPr>
        <w:t xml:space="preserve">e </w:t>
      </w:r>
      <w:r w:rsidR="006A09D8" w:rsidRPr="00E90522">
        <w:rPr>
          <w:lang w:val="de-DE"/>
        </w:rPr>
        <w:t>Beschlüsse auf schriftlichem Weg auf Papier oder in elektronischer</w:t>
      </w:r>
      <w:r w:rsidR="006A09D8">
        <w:rPr>
          <w:lang w:val="de-DE"/>
        </w:rPr>
        <w:t xml:space="preserve"> </w:t>
      </w:r>
      <w:r w:rsidR="006A09D8" w:rsidRPr="00E90522">
        <w:rPr>
          <w:lang w:val="de-DE"/>
        </w:rPr>
        <w:t>Form erfolgen, sofern nicht ein Aktionär oder dessen Vertreter die</w:t>
      </w:r>
      <w:r w:rsidR="00AB1BB3">
        <w:rPr>
          <w:lang w:val="de-DE"/>
        </w:rPr>
        <w:t xml:space="preserve"> </w:t>
      </w:r>
      <w:r w:rsidR="006A09D8" w:rsidRPr="00E90522">
        <w:rPr>
          <w:lang w:val="de-DE"/>
        </w:rPr>
        <w:t>mündliche Beratung verlangt</w:t>
      </w:r>
      <w:r w:rsidR="00E10ACC">
        <w:rPr>
          <w:lang w:val="de-DE"/>
        </w:rPr>
        <w:t>.</w:t>
      </w:r>
    </w:p>
    <w:p w14:paraId="520F591A" w14:textId="70F8432D" w:rsidR="00305D78" w:rsidRDefault="00305D78" w:rsidP="00C15CD3">
      <w:pPr>
        <w:pStyle w:val="berschrift3"/>
        <w:rPr>
          <w:lang w:val="de-DE"/>
        </w:rPr>
      </w:pPr>
      <w:r w:rsidRPr="00277811">
        <w:rPr>
          <w:lang w:val="de-DE"/>
        </w:rPr>
        <w:t>Art</w:t>
      </w:r>
      <w:r w:rsidR="00891FD4">
        <w:rPr>
          <w:lang w:val="de-DE"/>
        </w:rPr>
        <w:t>ikel</w:t>
      </w:r>
      <w:r w:rsidRPr="00277811">
        <w:rPr>
          <w:lang w:val="de-DE"/>
        </w:rPr>
        <w:t xml:space="preserve"> 11</w:t>
      </w:r>
      <w:r w:rsidR="00F54BD5">
        <w:t xml:space="preserve"> – </w:t>
      </w:r>
      <w:r w:rsidRPr="00E90522">
        <w:t>Tagungsort</w:t>
      </w:r>
    </w:p>
    <w:p w14:paraId="31DA1B67" w14:textId="44E6953F" w:rsidR="00305D78" w:rsidRDefault="0005260C" w:rsidP="00C15CD3">
      <w:pPr>
        <w:rPr>
          <w:lang w:val="de-DE"/>
        </w:rPr>
      </w:pPr>
      <w:r>
        <w:rPr>
          <w:vertAlign w:val="superscript"/>
          <w:lang w:val="de-DE"/>
        </w:rPr>
        <w:t xml:space="preserve">1 </w:t>
      </w:r>
      <w:r w:rsidR="00305D78">
        <w:rPr>
          <w:lang w:val="de-DE"/>
        </w:rPr>
        <w:t>Der Verwaltungsrat bestimmt den Tagungsort der Generalversammlung.</w:t>
      </w:r>
    </w:p>
    <w:p w14:paraId="76A0AACD" w14:textId="78236D54" w:rsidR="00957D46" w:rsidRDefault="0005260C" w:rsidP="00C15CD3">
      <w:pPr>
        <w:rPr>
          <w:lang w:val="de-DE"/>
        </w:rPr>
      </w:pPr>
      <w:r>
        <w:rPr>
          <w:vertAlign w:val="superscript"/>
          <w:lang w:val="de-DE"/>
        </w:rPr>
        <w:t xml:space="preserve">2 </w:t>
      </w:r>
      <w:r w:rsidR="00957D46">
        <w:rPr>
          <w:lang w:val="de-DE"/>
        </w:rPr>
        <w:t>Durch die Festlegung des Tagungsortes darf für keinen Aktionär die Ausübung seiner Rechte im Zusammenhang mit der Generalversammlung in unsachlicher Weise erschwert werden.</w:t>
      </w:r>
    </w:p>
    <w:p w14:paraId="0CD8296E" w14:textId="6A1422E4" w:rsidR="00957D46" w:rsidRDefault="0005260C" w:rsidP="00C15CD3">
      <w:pPr>
        <w:rPr>
          <w:lang w:val="de-DE"/>
        </w:rPr>
      </w:pPr>
      <w:r>
        <w:rPr>
          <w:vertAlign w:val="superscript"/>
          <w:lang w:val="de-DE"/>
        </w:rPr>
        <w:t xml:space="preserve">3 </w:t>
      </w:r>
      <w:r w:rsidR="00957D46">
        <w:rPr>
          <w:lang w:val="de-DE"/>
        </w:rPr>
        <w:t xml:space="preserve">Die Generalversammlung kann an verschiedenen Orten gleichzeitig durchgeführt werden. Die Voten der Teilnehmer müssen in diesem Fall unmittelbar in Bild und </w:t>
      </w:r>
      <w:r w:rsidR="00BE62E8">
        <w:rPr>
          <w:lang w:val="de-DE"/>
        </w:rPr>
        <w:t>T</w:t>
      </w:r>
      <w:r w:rsidR="00957D46">
        <w:rPr>
          <w:lang w:val="de-DE"/>
        </w:rPr>
        <w:t>on an sämtliche Tagungsorte übertragen werden.</w:t>
      </w:r>
    </w:p>
    <w:p w14:paraId="0B810BF1" w14:textId="0873C484" w:rsidR="00957D46" w:rsidRDefault="0005260C" w:rsidP="00C15CD3">
      <w:pPr>
        <w:rPr>
          <w:lang w:val="de-DE"/>
        </w:rPr>
      </w:pPr>
      <w:r>
        <w:rPr>
          <w:vertAlign w:val="superscript"/>
          <w:lang w:val="de-DE"/>
        </w:rPr>
        <w:t xml:space="preserve">4 </w:t>
      </w:r>
      <w:r w:rsidR="00957D46">
        <w:rPr>
          <w:lang w:val="de-DE"/>
        </w:rPr>
        <w:t>Die Generalversammlung kann im Ausland durchgeführt werden, wenn der Verwaltungsrat in der Einberufung einen unabhängigen Stimmrechtsvertreter bezeichnet. Der Verwaltungsrat kann auf die Bezeichnung eines unabhängigen Stimmrechtsvertreters verzichten, sofern alle Aktionäre damit einverstanden sind.</w:t>
      </w:r>
    </w:p>
    <w:p w14:paraId="1C415B1A" w14:textId="5238C13E" w:rsidR="009303C2" w:rsidRDefault="0005260C" w:rsidP="00C15CD3">
      <w:pPr>
        <w:rPr>
          <w:lang w:val="de-DE"/>
        </w:rPr>
      </w:pPr>
      <w:r>
        <w:rPr>
          <w:vertAlign w:val="superscript"/>
          <w:lang w:val="de-DE"/>
        </w:rPr>
        <w:t xml:space="preserve">5 </w:t>
      </w:r>
      <w:r w:rsidR="009303C2">
        <w:rPr>
          <w:lang w:val="de-DE"/>
        </w:rPr>
        <w:t>Der Verwaltungsrat kann vorsehen, dass Aktionäre, die nicht am Ort der Generalversammlung anwesend sind, ihre Rechte auf elektronischem Weg ausüben können.</w:t>
      </w:r>
    </w:p>
    <w:p w14:paraId="70B3DA4A" w14:textId="58A817A4" w:rsidR="001D41E9" w:rsidRDefault="00A5607A" w:rsidP="00C15CD3">
      <w:pPr>
        <w:pStyle w:val="berschrift3"/>
      </w:pPr>
      <w:r>
        <w:t>Artikel 1</w:t>
      </w:r>
      <w:r w:rsidR="00957D46">
        <w:t>2</w:t>
      </w:r>
      <w:r>
        <w:t xml:space="preserve"> </w:t>
      </w:r>
      <w:r w:rsidR="00BD6875">
        <w:t>–</w:t>
      </w:r>
      <w:r>
        <w:t xml:space="preserve"> </w:t>
      </w:r>
      <w:r w:rsidR="001C259D">
        <w:t>V</w:t>
      </w:r>
      <w:r w:rsidR="001D41E9">
        <w:t>irtuelle Generalversammlung</w:t>
      </w:r>
    </w:p>
    <w:p w14:paraId="3ECA3C7F" w14:textId="311CE276" w:rsidR="002A3013" w:rsidRDefault="0005260C" w:rsidP="00C15CD3">
      <w:r>
        <w:rPr>
          <w:vertAlign w:val="superscript"/>
        </w:rPr>
        <w:t xml:space="preserve">1 </w:t>
      </w:r>
      <w:r w:rsidR="002A3013">
        <w:t>Eine Generalversammlung kann mit elektronis</w:t>
      </w:r>
      <w:r w:rsidR="00461757">
        <w:t>chen Mitteln ohne Tagungsort dur</w:t>
      </w:r>
      <w:r w:rsidR="002A3013">
        <w:t>chgeführt werden. Auf die Bezeichnung ein</w:t>
      </w:r>
      <w:r w:rsidR="00AD2E9E">
        <w:t>es unabhängigen Stimmrechtsvert</w:t>
      </w:r>
      <w:r w:rsidR="002A3013">
        <w:t xml:space="preserve">reters </w:t>
      </w:r>
      <w:r w:rsidR="00F53E63">
        <w:t>kann</w:t>
      </w:r>
      <w:r w:rsidR="002E64D9">
        <w:t xml:space="preserve"> verzichtet</w:t>
      </w:r>
      <w:r w:rsidR="00F53E63">
        <w:t xml:space="preserve"> werden</w:t>
      </w:r>
      <w:r w:rsidR="002E64D9">
        <w:t>.</w:t>
      </w:r>
    </w:p>
    <w:p w14:paraId="4F7B6823" w14:textId="148EF5A3" w:rsidR="00E1797F" w:rsidRDefault="0005260C" w:rsidP="00C15CD3">
      <w:pPr>
        <w:pStyle w:val="Textkrper-Zeileneinzug"/>
      </w:pPr>
      <w:r>
        <w:rPr>
          <w:vertAlign w:val="superscript"/>
        </w:rPr>
        <w:t xml:space="preserve">2 </w:t>
      </w:r>
      <w:r w:rsidR="005C7C98">
        <w:t>Der Verwaltungsrat regelt die Verwendung elektronischer Mittel. Er stellt sicher, dass</w:t>
      </w:r>
    </w:p>
    <w:p w14:paraId="6856C67E" w14:textId="77777777" w:rsidR="00E1797F" w:rsidRDefault="00E063D5" w:rsidP="00C15CD3">
      <w:pPr>
        <w:pStyle w:val="Textkrper-Zeileneinzug"/>
        <w:numPr>
          <w:ilvl w:val="0"/>
          <w:numId w:val="13"/>
        </w:numPr>
        <w:ind w:left="567" w:hanging="567"/>
      </w:pPr>
      <w:r>
        <w:t>d</w:t>
      </w:r>
      <w:r w:rsidR="005C7C98">
        <w:t>ie Identität der Teilnehmer feststeht;</w:t>
      </w:r>
    </w:p>
    <w:p w14:paraId="355E8402" w14:textId="77777777" w:rsidR="00E1797F" w:rsidRDefault="00E063D5" w:rsidP="00C15CD3">
      <w:pPr>
        <w:pStyle w:val="Textkrper-Zeileneinzug"/>
        <w:numPr>
          <w:ilvl w:val="0"/>
          <w:numId w:val="13"/>
        </w:numPr>
        <w:ind w:left="567" w:hanging="567"/>
      </w:pPr>
      <w:r>
        <w:t>d</w:t>
      </w:r>
      <w:r w:rsidR="005C7C98">
        <w:t>ie Voten in der Generalversammlung unmittelbar übertragen werden;</w:t>
      </w:r>
    </w:p>
    <w:p w14:paraId="2B5B1BDC" w14:textId="77777777" w:rsidR="00E1797F" w:rsidRDefault="00E063D5" w:rsidP="00C15CD3">
      <w:pPr>
        <w:pStyle w:val="Textkrper-Zeileneinzug"/>
        <w:numPr>
          <w:ilvl w:val="0"/>
          <w:numId w:val="13"/>
        </w:numPr>
        <w:ind w:left="567" w:hanging="567"/>
      </w:pPr>
      <w:r>
        <w:t>j</w:t>
      </w:r>
      <w:r w:rsidR="005C7C98">
        <w:t>eder Teilnehmer Anträge stellen und sich an der Diskussion beteiligen kann;</w:t>
      </w:r>
    </w:p>
    <w:p w14:paraId="7FE7A5A0" w14:textId="77777777" w:rsidR="00E1797F" w:rsidRDefault="00E063D5" w:rsidP="00F53E63">
      <w:pPr>
        <w:pStyle w:val="Textkrper-Zeileneinzug"/>
        <w:numPr>
          <w:ilvl w:val="0"/>
          <w:numId w:val="13"/>
        </w:numPr>
        <w:spacing w:after="240"/>
        <w:ind w:left="567" w:hanging="567"/>
      </w:pPr>
      <w:r>
        <w:t>d</w:t>
      </w:r>
      <w:r w:rsidR="005C7C98">
        <w:t>as Abstimmungsergebnis nicht verfälscht werden kann.</w:t>
      </w:r>
    </w:p>
    <w:p w14:paraId="0A78AFF7" w14:textId="2BE44D1D" w:rsidR="005C7C98" w:rsidRPr="002A3013" w:rsidRDefault="0005260C" w:rsidP="00F53E63">
      <w:pPr>
        <w:pStyle w:val="Textkrper-Zeileneinzug"/>
        <w:spacing w:after="240"/>
        <w:ind w:left="0" w:firstLine="0"/>
      </w:pPr>
      <w:r>
        <w:rPr>
          <w:color w:val="000000"/>
          <w:vertAlign w:val="superscript"/>
        </w:rPr>
        <w:t xml:space="preserve">3 </w:t>
      </w:r>
      <w:r w:rsidR="005C7C98" w:rsidRPr="00E90522">
        <w:rPr>
          <w:color w:val="000000"/>
        </w:rPr>
        <w:t>Treten während der Generalversammlung technische Probleme auf,</w:t>
      </w:r>
      <w:r w:rsidR="00E063D5">
        <w:t xml:space="preserve"> </w:t>
      </w:r>
      <w:r w:rsidR="005C7C98" w:rsidRPr="00E90522">
        <w:rPr>
          <w:color w:val="000000"/>
        </w:rPr>
        <w:t xml:space="preserve">sodass die Generalversammlung nicht </w:t>
      </w:r>
      <w:proofErr w:type="spellStart"/>
      <w:r w:rsidR="005C7C98" w:rsidRPr="00E90522">
        <w:rPr>
          <w:color w:val="000000"/>
        </w:rPr>
        <w:t>ordnungsgemäss</w:t>
      </w:r>
      <w:proofErr w:type="spellEnd"/>
      <w:r w:rsidR="005C7C98" w:rsidRPr="00E90522">
        <w:rPr>
          <w:color w:val="000000"/>
        </w:rPr>
        <w:t xml:space="preserve"> durchgeführt</w:t>
      </w:r>
      <w:r w:rsidR="00E063D5">
        <w:t xml:space="preserve"> </w:t>
      </w:r>
      <w:r w:rsidR="005C7C98" w:rsidRPr="00E90522">
        <w:rPr>
          <w:color w:val="000000"/>
        </w:rPr>
        <w:t>werden kann, so muss sie wiederholt werden.</w:t>
      </w:r>
      <w:r w:rsidR="00E063D5">
        <w:t xml:space="preserve"> </w:t>
      </w:r>
      <w:r w:rsidR="005C7C98" w:rsidRPr="00E90522">
        <w:rPr>
          <w:color w:val="000000"/>
        </w:rPr>
        <w:t>Beschlüsse, welche die Generalversammlung vor dem Auftreten der</w:t>
      </w:r>
      <w:r w:rsidR="00E063D5">
        <w:t xml:space="preserve"> </w:t>
      </w:r>
      <w:r w:rsidR="005C7C98" w:rsidRPr="00E90522">
        <w:rPr>
          <w:color w:val="000000"/>
        </w:rPr>
        <w:t>technischen Probleme gefasst hat, bleiben gültig</w:t>
      </w:r>
      <w:r w:rsidR="00E1797F">
        <w:t>.</w:t>
      </w:r>
    </w:p>
    <w:p w14:paraId="53034AA8" w14:textId="07E7E7C7" w:rsidR="007A3BE1" w:rsidRPr="00A5607A" w:rsidRDefault="007A3BE1" w:rsidP="00C15CD3">
      <w:pPr>
        <w:pStyle w:val="berschrift3"/>
      </w:pPr>
      <w:r w:rsidRPr="00A5607A">
        <w:t>Artikel 1</w:t>
      </w:r>
      <w:r w:rsidR="00D535B9">
        <w:t>3</w:t>
      </w:r>
      <w:r w:rsidRPr="00A5607A">
        <w:t xml:space="preserve"> – Vorsitz und Protokoll</w:t>
      </w:r>
    </w:p>
    <w:p w14:paraId="4053E426" w14:textId="382E9706" w:rsidR="007A3BE1" w:rsidRDefault="0005260C" w:rsidP="00C15CD3">
      <w:r>
        <w:rPr>
          <w:vertAlign w:val="superscript"/>
        </w:rPr>
        <w:t xml:space="preserve">1 </w:t>
      </w:r>
      <w:r w:rsidR="007A3BE1">
        <w:t>Den Vorsitz in der Generalversammlung führt der Präsident, in dessen Verhinderungsfalle ein anderes vom Verwaltungsrat bestimmtes Mitglied desselben</w:t>
      </w:r>
      <w:r w:rsidR="00F3533A">
        <w:t xml:space="preserve"> als Tagesvorsitzender</w:t>
      </w:r>
      <w:r w:rsidR="007A3BE1">
        <w:t xml:space="preserve">. </w:t>
      </w:r>
      <w:r w:rsidR="00AD7B09">
        <w:t>Nimmt</w:t>
      </w:r>
      <w:r w:rsidR="007A3BE1">
        <w:t xml:space="preserve"> kein Mitglied des Verwaltungsrates </w:t>
      </w:r>
      <w:r w:rsidR="00AD7B09">
        <w:t>teil</w:t>
      </w:r>
      <w:r w:rsidR="007A3BE1">
        <w:t xml:space="preserve">, wählt die Generalversammlung einen </w:t>
      </w:r>
      <w:r w:rsidR="00F3533A">
        <w:t xml:space="preserve">anderen </w:t>
      </w:r>
      <w:r w:rsidR="007A3BE1">
        <w:t>Tagesvorsitzenden</w:t>
      </w:r>
      <w:r w:rsidR="00F3533A">
        <w:t>, welcher nicht Aktionär zu sein braucht</w:t>
      </w:r>
      <w:r w:rsidR="007A3BE1">
        <w:t>.</w:t>
      </w:r>
    </w:p>
    <w:p w14:paraId="40AFF7DA" w14:textId="0DFADE96" w:rsidR="007A3BE1" w:rsidRDefault="0005260C" w:rsidP="00C15CD3">
      <w:pPr>
        <w:rPr>
          <w:lang w:val="de-DE"/>
        </w:rPr>
      </w:pPr>
      <w:r>
        <w:rPr>
          <w:vertAlign w:val="superscript"/>
        </w:rPr>
        <w:t xml:space="preserve">2 </w:t>
      </w:r>
      <w:r w:rsidR="007A3BE1">
        <w:t xml:space="preserve">Der Vorsitzende </w:t>
      </w:r>
      <w:r w:rsidR="00F53E63">
        <w:t>der Generalversammlung</w:t>
      </w:r>
      <w:r w:rsidR="00F3533A">
        <w:t xml:space="preserve"> </w:t>
      </w:r>
      <w:r w:rsidR="007A3BE1">
        <w:t xml:space="preserve">bezeichnet den Protokollführer und </w:t>
      </w:r>
      <w:r w:rsidR="00F3533A">
        <w:t xml:space="preserve">den </w:t>
      </w:r>
      <w:r w:rsidR="007A3BE1">
        <w:t xml:space="preserve">Stimmenzähler, die nicht Aktionäre zu sein brauchen. Das Protokoll ist vom Vorsitzenden und vom Protokollführer zu unterzeichnen. </w:t>
      </w:r>
      <w:r w:rsidR="00C2434B">
        <w:t>Jeder Aktionär kann verlangen, dass ihm das Protokoll innerhalb von 30 Tagen nach der Generalversammlung zugänglich gemacht wird.</w:t>
      </w:r>
    </w:p>
    <w:p w14:paraId="7C02AC20" w14:textId="2A5E3FF6" w:rsidR="007A3BE1" w:rsidRDefault="007A3BE1" w:rsidP="00C15CD3">
      <w:pPr>
        <w:pStyle w:val="berschrift3"/>
      </w:pPr>
      <w:r>
        <w:lastRenderedPageBreak/>
        <w:t>Artikel 1</w:t>
      </w:r>
      <w:r w:rsidR="00D535B9">
        <w:t>4</w:t>
      </w:r>
      <w:r>
        <w:t xml:space="preserve"> – Stimmrecht und Vertretung</w:t>
      </w:r>
    </w:p>
    <w:p w14:paraId="0D924CB3" w14:textId="43BD12A1" w:rsidR="007A3BE1" w:rsidRDefault="0005260C" w:rsidP="00C15CD3">
      <w:r>
        <w:rPr>
          <w:vertAlign w:val="superscript"/>
        </w:rPr>
        <w:t xml:space="preserve">1 </w:t>
      </w:r>
      <w:r w:rsidR="007A3BE1">
        <w:t>Die Aktionäre üben ihr Stimmrecht in der Generalversammlung nach Verhältnis des gesamten Nennwerts der ihnen gehörenden Aktien aus.</w:t>
      </w:r>
    </w:p>
    <w:p w14:paraId="37C35939" w14:textId="36A1B933" w:rsidR="007A3BE1" w:rsidRDefault="0005260C" w:rsidP="00C15CD3">
      <w:pPr>
        <w:autoSpaceDE w:val="0"/>
        <w:autoSpaceDN w:val="0"/>
        <w:adjustRightInd w:val="0"/>
      </w:pPr>
      <w:r>
        <w:rPr>
          <w:vertAlign w:val="superscript"/>
        </w:rPr>
        <w:t xml:space="preserve">2 </w:t>
      </w:r>
      <w:r w:rsidR="00BB0049" w:rsidRPr="00E90522">
        <w:t>Die Mitgliedschaftsrechte aus Namenaktien kann ausüben, wer durch den Eintrag im Aktienbuch ausgewiesen oder vom Aktionär dazu schriftlich bevollmächtigt ist</w:t>
      </w:r>
      <w:r w:rsidR="00515EBD">
        <w:t>.</w:t>
      </w:r>
    </w:p>
    <w:p w14:paraId="5C429FEB" w14:textId="56EA48D1" w:rsidR="007A3BE1" w:rsidRDefault="007A3BE1" w:rsidP="00C15CD3">
      <w:pPr>
        <w:pStyle w:val="berschrift3"/>
      </w:pPr>
      <w:r>
        <w:t>Artikel 1</w:t>
      </w:r>
      <w:r w:rsidR="00D535B9">
        <w:t>5</w:t>
      </w:r>
      <w:r>
        <w:t xml:space="preserve"> – Beschlussfassung</w:t>
      </w:r>
    </w:p>
    <w:p w14:paraId="02FDEDC4" w14:textId="3477E876" w:rsidR="007A3BE1" w:rsidRDefault="0005260C" w:rsidP="00C15CD3">
      <w:r>
        <w:rPr>
          <w:vertAlign w:val="superscript"/>
          <w:lang w:val="de-DE"/>
        </w:rPr>
        <w:t xml:space="preserve">1 </w:t>
      </w:r>
      <w:r w:rsidR="007A3BE1">
        <w:rPr>
          <w:lang w:val="de-DE"/>
        </w:rPr>
        <w:t>Die Generalversammlung fasst ihre Beschlüsse und vollzieht ihre Wahlen, soweit das Gesetz oder die Statuten es nicht anders bestimmen, mit der Mehrheit der vertretenen Aktienstimmen</w:t>
      </w:r>
      <w:r w:rsidR="007A3BE1">
        <w:t xml:space="preserve">. </w:t>
      </w:r>
      <w:r w:rsidR="000864E4">
        <w:t>Bei Stimmengleichheit hat der Vorsitzende den Stichentscheid.</w:t>
      </w:r>
    </w:p>
    <w:p w14:paraId="5AE115FD" w14:textId="2DB3FA6A" w:rsidR="007A3BE1" w:rsidRDefault="0005260C" w:rsidP="00C15CD3">
      <w:pPr>
        <w:rPr>
          <w:lang w:val="de-DE"/>
        </w:rPr>
      </w:pPr>
      <w:r>
        <w:rPr>
          <w:vertAlign w:val="superscript"/>
          <w:lang w:val="de-DE"/>
        </w:rPr>
        <w:t xml:space="preserve">2 </w:t>
      </w:r>
      <w:r w:rsidR="007A3BE1">
        <w:rPr>
          <w:lang w:val="de-DE"/>
        </w:rPr>
        <w:t>Ein Beschluss der Generalversammlung, der mindestens zwei Drittel der vertretenen Stimmen und die Mehrheit der vertretenen Aktiennennwerte auf sich vereinigt, ist erforderlich für:</w:t>
      </w:r>
    </w:p>
    <w:p w14:paraId="3B61A1E9" w14:textId="003690CA" w:rsidR="007A3BE1" w:rsidRDefault="007A3BE1" w:rsidP="00C15CD3">
      <w:pPr>
        <w:pStyle w:val="Textkrper-Zeileneinzug"/>
        <w:numPr>
          <w:ilvl w:val="0"/>
          <w:numId w:val="12"/>
        </w:numPr>
      </w:pPr>
      <w:r>
        <w:t>die Änderung des Gesellschaftszweckes;</w:t>
      </w:r>
    </w:p>
    <w:p w14:paraId="2B8D2E87" w14:textId="485D487C" w:rsidR="000864E4" w:rsidRDefault="002327A5" w:rsidP="00C15CD3">
      <w:pPr>
        <w:pStyle w:val="Textkrper-Zeileneinzug"/>
        <w:numPr>
          <w:ilvl w:val="0"/>
          <w:numId w:val="12"/>
        </w:numPr>
      </w:pPr>
      <w:r>
        <w:t>d</w:t>
      </w:r>
      <w:r w:rsidR="000864E4">
        <w:t>ie Zusammenlegung von Aktien, soweit dafür nicht die Zustimmung aller betroffenen Aktionäre erforderlich ist</w:t>
      </w:r>
      <w:r w:rsidR="00515EBD">
        <w:t>;</w:t>
      </w:r>
    </w:p>
    <w:p w14:paraId="623EC470" w14:textId="77777777" w:rsidR="000864E4" w:rsidRDefault="002327A5" w:rsidP="00C15CD3">
      <w:pPr>
        <w:pStyle w:val="Textkrper-Zeileneinzug"/>
        <w:numPr>
          <w:ilvl w:val="0"/>
          <w:numId w:val="12"/>
        </w:numPr>
      </w:pPr>
      <w:r>
        <w:t>d</w:t>
      </w:r>
      <w:r w:rsidR="000864E4">
        <w:t>ie Kapitalerhöhung aus Eigenkapital, gegen Sacheinlagen oder durch Verrechnung mit einer Forderung und Gewäh</w:t>
      </w:r>
      <w:r>
        <w:t>r</w:t>
      </w:r>
      <w:r w:rsidR="000864E4">
        <w:t>ung von besonderen Vorteilen</w:t>
      </w:r>
      <w:r w:rsidR="003D2E25">
        <w:t>;</w:t>
      </w:r>
    </w:p>
    <w:p w14:paraId="1D02DCE6" w14:textId="77777777" w:rsidR="003D2E25" w:rsidRDefault="002327A5" w:rsidP="00C15CD3">
      <w:pPr>
        <w:pStyle w:val="Textkrper-Zeileneinzug"/>
        <w:numPr>
          <w:ilvl w:val="0"/>
          <w:numId w:val="12"/>
        </w:numPr>
      </w:pPr>
      <w:r>
        <w:t>d</w:t>
      </w:r>
      <w:r w:rsidR="003D2E25">
        <w:t>ie Einschränkung oder Aufhebung des Bezugsrechts;</w:t>
      </w:r>
    </w:p>
    <w:p w14:paraId="11E11FBA" w14:textId="77777777" w:rsidR="003D2E25" w:rsidRDefault="002327A5" w:rsidP="00C15CD3">
      <w:pPr>
        <w:pStyle w:val="Textkrper-Zeileneinzug"/>
        <w:numPr>
          <w:ilvl w:val="0"/>
          <w:numId w:val="12"/>
        </w:numPr>
      </w:pPr>
      <w:r>
        <w:t>d</w:t>
      </w:r>
      <w:r w:rsidR="003D2E25">
        <w:t>ie Einführung eines bedingten Kapitals oder die Einführung eines Kapitalbands;</w:t>
      </w:r>
    </w:p>
    <w:p w14:paraId="048AD095" w14:textId="77777777" w:rsidR="003D2E25" w:rsidRDefault="002327A5" w:rsidP="00C15CD3">
      <w:pPr>
        <w:pStyle w:val="Textkrper-Zeileneinzug"/>
        <w:numPr>
          <w:ilvl w:val="0"/>
          <w:numId w:val="12"/>
        </w:numPr>
      </w:pPr>
      <w:r>
        <w:t>d</w:t>
      </w:r>
      <w:r w:rsidR="003D2E25">
        <w:t>ie Umwandlung von Partizipationsscheinen in Aktien;</w:t>
      </w:r>
    </w:p>
    <w:p w14:paraId="5C708578" w14:textId="77777777" w:rsidR="003D2E25" w:rsidRDefault="002327A5" w:rsidP="00C15CD3">
      <w:pPr>
        <w:pStyle w:val="Textkrper-Zeileneinzug"/>
        <w:numPr>
          <w:ilvl w:val="0"/>
          <w:numId w:val="12"/>
        </w:numPr>
      </w:pPr>
      <w:r>
        <w:t>d</w:t>
      </w:r>
      <w:r w:rsidR="003D2E25">
        <w:t>ie Beschränkung der Übertragbarkeit von Namenaktien;</w:t>
      </w:r>
    </w:p>
    <w:p w14:paraId="63BD4647" w14:textId="77777777" w:rsidR="003D2E25" w:rsidRDefault="002327A5" w:rsidP="00C15CD3">
      <w:pPr>
        <w:pStyle w:val="Textkrper-Zeileneinzug"/>
        <w:numPr>
          <w:ilvl w:val="0"/>
          <w:numId w:val="12"/>
        </w:numPr>
      </w:pPr>
      <w:r>
        <w:t>d</w:t>
      </w:r>
      <w:r w:rsidR="003D2E25">
        <w:t>ie Einführung von Stimmrechtsaktien;</w:t>
      </w:r>
    </w:p>
    <w:p w14:paraId="6F3DEB08" w14:textId="77777777" w:rsidR="003D2E25" w:rsidRDefault="002327A5" w:rsidP="00C15CD3">
      <w:pPr>
        <w:pStyle w:val="Textkrper-Zeileneinzug"/>
        <w:numPr>
          <w:ilvl w:val="0"/>
          <w:numId w:val="12"/>
        </w:numPr>
      </w:pPr>
      <w:r>
        <w:t>d</w:t>
      </w:r>
      <w:r w:rsidR="003D2E25">
        <w:t>en Wechsel der Währung des Aktienkapitals;</w:t>
      </w:r>
    </w:p>
    <w:p w14:paraId="356E788F" w14:textId="77777777" w:rsidR="003D2E25" w:rsidRDefault="002327A5" w:rsidP="00C15CD3">
      <w:pPr>
        <w:pStyle w:val="Textkrper-Zeileneinzug"/>
        <w:numPr>
          <w:ilvl w:val="0"/>
          <w:numId w:val="12"/>
        </w:numPr>
      </w:pPr>
      <w:r>
        <w:t>d</w:t>
      </w:r>
      <w:r w:rsidR="00545D83">
        <w:t>ie Einführung des Stichentscheids des Vorsitzenden in der Generalversammlung;</w:t>
      </w:r>
    </w:p>
    <w:p w14:paraId="6A13DA17" w14:textId="77777777" w:rsidR="00545D83" w:rsidRDefault="002327A5" w:rsidP="00C15CD3">
      <w:pPr>
        <w:pStyle w:val="Textkrper-Zeileneinzug"/>
        <w:numPr>
          <w:ilvl w:val="0"/>
          <w:numId w:val="12"/>
        </w:numPr>
      </w:pPr>
      <w:r>
        <w:t>e</w:t>
      </w:r>
      <w:r w:rsidR="00545D83">
        <w:t>ine Statutenbestimmung zur Durchführung der Generalversammlung im Ausland;</w:t>
      </w:r>
    </w:p>
    <w:p w14:paraId="7875F4C8" w14:textId="77777777" w:rsidR="00E40A6A" w:rsidRDefault="00E40A6A" w:rsidP="00C15CD3">
      <w:pPr>
        <w:pStyle w:val="Textkrper-Zeileneinzug"/>
        <w:numPr>
          <w:ilvl w:val="0"/>
          <w:numId w:val="12"/>
        </w:numPr>
      </w:pPr>
      <w:r>
        <w:t>die Verlegung des Sitzes der Gesellschaft;</w:t>
      </w:r>
    </w:p>
    <w:p w14:paraId="603C9B22" w14:textId="77777777" w:rsidR="00E40A6A" w:rsidRDefault="00E40A6A" w:rsidP="00C15CD3">
      <w:pPr>
        <w:pStyle w:val="Textkrper-Zeileneinzug"/>
        <w:numPr>
          <w:ilvl w:val="0"/>
          <w:numId w:val="12"/>
        </w:numPr>
      </w:pPr>
      <w:r>
        <w:t>die Einführung einer statutarischen Schiedsklausel;</w:t>
      </w:r>
    </w:p>
    <w:p w14:paraId="5F60F73B" w14:textId="61ED0E32" w:rsidR="00545D83" w:rsidRDefault="002327A5" w:rsidP="00C15CD3">
      <w:pPr>
        <w:pStyle w:val="Textkrper-Zeileneinzug"/>
        <w:numPr>
          <w:ilvl w:val="0"/>
          <w:numId w:val="12"/>
        </w:numPr>
      </w:pPr>
      <w:r>
        <w:t>d</w:t>
      </w:r>
      <w:r w:rsidR="00545D83">
        <w:t>er Verzicht auf die Bezeichnung eines unabhängigen Stimmrechtsvertreters für die Durchführung einer virtuellen Generalversammlung</w:t>
      </w:r>
      <w:r w:rsidR="002A454E">
        <w:t>;</w:t>
      </w:r>
    </w:p>
    <w:p w14:paraId="25F988D2" w14:textId="77777777" w:rsidR="002A454E" w:rsidRDefault="002327A5" w:rsidP="00F53E63">
      <w:pPr>
        <w:pStyle w:val="Textkrper-Zeileneinzug"/>
        <w:numPr>
          <w:ilvl w:val="0"/>
          <w:numId w:val="12"/>
        </w:numPr>
        <w:spacing w:after="240"/>
        <w:ind w:left="539" w:hanging="539"/>
      </w:pPr>
      <w:r>
        <w:t>d</w:t>
      </w:r>
      <w:r w:rsidR="002A454E">
        <w:t>ie Auflösung der</w:t>
      </w:r>
      <w:r w:rsidR="009966CF">
        <w:t xml:space="preserve"> Gesellschaft.</w:t>
      </w:r>
    </w:p>
    <w:p w14:paraId="16FC944C" w14:textId="2A7308D9" w:rsidR="007A3BE1" w:rsidRDefault="0005260C" w:rsidP="00C15CD3">
      <w:pPr>
        <w:rPr>
          <w:lang w:val="de-DE"/>
        </w:rPr>
      </w:pPr>
      <w:r>
        <w:rPr>
          <w:vertAlign w:val="superscript"/>
          <w:lang w:val="de-DE"/>
        </w:rPr>
        <w:t xml:space="preserve">3 </w:t>
      </w:r>
      <w:r w:rsidR="007A3BE1">
        <w:rPr>
          <w:lang w:val="de-DE"/>
        </w:rPr>
        <w:t xml:space="preserve">Statutenbestimmungen, die für die Fassung bestimmter Beschlüsse </w:t>
      </w:r>
      <w:proofErr w:type="spellStart"/>
      <w:r w:rsidR="007A3BE1">
        <w:rPr>
          <w:lang w:val="de-DE"/>
        </w:rPr>
        <w:t>grössere</w:t>
      </w:r>
      <w:proofErr w:type="spellEnd"/>
      <w:r w:rsidR="007A3BE1">
        <w:rPr>
          <w:lang w:val="de-DE"/>
        </w:rPr>
        <w:t xml:space="preserve"> Mehrheiten als die vom Gesetz vorgeschriebenen festlegen, können nur mit dem </w:t>
      </w:r>
      <w:r w:rsidR="002813B5">
        <w:rPr>
          <w:lang w:val="de-DE"/>
        </w:rPr>
        <w:t>vorgesehenen</w:t>
      </w:r>
      <w:r w:rsidR="007A3BE1">
        <w:rPr>
          <w:lang w:val="de-DE"/>
        </w:rPr>
        <w:t xml:space="preserve"> Mehr eingeführt</w:t>
      </w:r>
      <w:r w:rsidR="002813B5">
        <w:rPr>
          <w:lang w:val="de-DE"/>
        </w:rPr>
        <w:t>, geändert</w:t>
      </w:r>
      <w:r w:rsidR="007A3BE1">
        <w:rPr>
          <w:lang w:val="de-DE"/>
        </w:rPr>
        <w:t xml:space="preserve"> </w:t>
      </w:r>
      <w:r w:rsidR="002813B5">
        <w:rPr>
          <w:lang w:val="de-DE"/>
        </w:rPr>
        <w:t>oder</w:t>
      </w:r>
      <w:r w:rsidR="007A3BE1">
        <w:rPr>
          <w:lang w:val="de-DE"/>
        </w:rPr>
        <w:t xml:space="preserve"> aufgehoben werden.</w:t>
      </w:r>
    </w:p>
    <w:p w14:paraId="72D1F6BB" w14:textId="77777777" w:rsidR="007A3BE1" w:rsidRDefault="007A3BE1" w:rsidP="00C15CD3">
      <w:pPr>
        <w:pStyle w:val="berschrift3"/>
      </w:pPr>
      <w:r>
        <w:t>B.</w:t>
      </w:r>
      <w:r>
        <w:tab/>
        <w:t xml:space="preserve">Verwaltungsrat </w:t>
      </w:r>
    </w:p>
    <w:p w14:paraId="7BF35CF1" w14:textId="5E46774B" w:rsidR="007A3BE1" w:rsidRDefault="007A3BE1" w:rsidP="00C15CD3">
      <w:pPr>
        <w:pStyle w:val="berschrift3"/>
      </w:pPr>
      <w:r>
        <w:t>Artikel 1</w:t>
      </w:r>
      <w:r w:rsidR="00D535B9">
        <w:t>6</w:t>
      </w:r>
      <w:r>
        <w:t xml:space="preserve"> – Wahl</w:t>
      </w:r>
      <w:r w:rsidR="00997DC1">
        <w:t xml:space="preserve">, </w:t>
      </w:r>
      <w:r>
        <w:t>Zusammensetzung</w:t>
      </w:r>
      <w:r w:rsidR="00997DC1">
        <w:t>, Konstituierung und Zeichnungsberechtigung</w:t>
      </w:r>
    </w:p>
    <w:p w14:paraId="424170E1" w14:textId="7E766EE1" w:rsidR="007A3BE1" w:rsidRDefault="0005260C" w:rsidP="00C15CD3">
      <w:r>
        <w:rPr>
          <w:vertAlign w:val="superscript"/>
          <w:lang w:val="de-DE"/>
        </w:rPr>
        <w:t xml:space="preserve">1 </w:t>
      </w:r>
      <w:r w:rsidR="007A3BE1">
        <w:rPr>
          <w:lang w:val="de-DE"/>
        </w:rPr>
        <w:t>Der Verwaltungsrat der Gesellschaft besteht aus einem od</w:t>
      </w:r>
      <w:r w:rsidR="003A6E07">
        <w:rPr>
          <w:lang w:val="de-DE"/>
        </w:rPr>
        <w:t>er mehreren Mitgliedern</w:t>
      </w:r>
      <w:r w:rsidR="007A3BE1">
        <w:rPr>
          <w:lang w:val="de-DE"/>
        </w:rPr>
        <w:t>.</w:t>
      </w:r>
    </w:p>
    <w:p w14:paraId="46ADBE94" w14:textId="00A155FA" w:rsidR="007A3BE1" w:rsidRDefault="0005260C" w:rsidP="00C15CD3">
      <w:pPr>
        <w:rPr>
          <w:lang w:val="de-DE"/>
        </w:rPr>
      </w:pPr>
      <w:r>
        <w:rPr>
          <w:vertAlign w:val="superscript"/>
        </w:rPr>
        <w:t xml:space="preserve">2 </w:t>
      </w:r>
      <w:r w:rsidR="007A3BE1">
        <w:rPr>
          <w:lang w:val="de-DE"/>
        </w:rPr>
        <w:t>Die Mitglieder des Verwaltungsrates werden auf drei Jahre gewählt. Neugewählte treten in die Amtsdauer derjenigen Mitglieder ein, die sie ersetzen.</w:t>
      </w:r>
      <w:r w:rsidR="00CD21B5">
        <w:rPr>
          <w:lang w:val="de-DE"/>
        </w:rPr>
        <w:t xml:space="preserve"> </w:t>
      </w:r>
      <w:r w:rsidR="00CD21B5" w:rsidRPr="00533827">
        <w:t>Eine Wiederwahl ist zulässig.</w:t>
      </w:r>
    </w:p>
    <w:p w14:paraId="1DEAC44B" w14:textId="29A3B511" w:rsidR="00997DC1" w:rsidRDefault="0005260C" w:rsidP="00C15CD3">
      <w:pPr>
        <w:rPr>
          <w:lang w:val="de-DE"/>
        </w:rPr>
      </w:pPr>
      <w:r>
        <w:rPr>
          <w:vertAlign w:val="superscript"/>
          <w:lang w:val="de-DE"/>
        </w:rPr>
        <w:lastRenderedPageBreak/>
        <w:t xml:space="preserve">3 </w:t>
      </w:r>
      <w:r w:rsidR="007A3BE1">
        <w:rPr>
          <w:lang w:val="de-DE"/>
        </w:rPr>
        <w:t xml:space="preserve">Der Verwaltungsrat </w:t>
      </w:r>
      <w:r w:rsidR="007A3BE1">
        <w:t>konstituiert sich selbst</w:t>
      </w:r>
      <w:r w:rsidR="007A3BE1">
        <w:rPr>
          <w:lang w:val="de-DE"/>
        </w:rPr>
        <w:t>. Er bezeichnet seinen Präsidenten.</w:t>
      </w:r>
    </w:p>
    <w:p w14:paraId="398BFAF8" w14:textId="59752687" w:rsidR="00536C18" w:rsidRDefault="0005260C" w:rsidP="00C15CD3">
      <w:r>
        <w:rPr>
          <w:vertAlign w:val="superscript"/>
        </w:rPr>
        <w:t xml:space="preserve">4 </w:t>
      </w:r>
      <w:r w:rsidR="00536C18">
        <w:t>Der Verwaltungsrat regelt die Zeichnungsberechtigung seiner Mitglieder.</w:t>
      </w:r>
    </w:p>
    <w:p w14:paraId="7E5400DA" w14:textId="6F669155" w:rsidR="00A3355E" w:rsidRDefault="00A3355E" w:rsidP="00C15CD3">
      <w:r>
        <w:rPr>
          <w:vertAlign w:val="superscript"/>
        </w:rPr>
        <w:t xml:space="preserve">5 </w:t>
      </w:r>
      <w:r>
        <w:t>Bestehen in Bezug auf das Stimmrecht oder die vermögensrechtlichen Ansprüche mehrere Kategorien von Aktien, steht den Aktionären jeder Kategorie die Wahl wenigstens eines Vertreters im Verwaltungsrat zu.</w:t>
      </w:r>
    </w:p>
    <w:p w14:paraId="12A3F91D" w14:textId="5884D0C5" w:rsidR="00D5081A" w:rsidRDefault="00D5081A" w:rsidP="00D5081A">
      <w:pPr>
        <w:pStyle w:val="berschrift3"/>
      </w:pPr>
      <w:r>
        <w:t>Artikel 17 – Aufgaben</w:t>
      </w:r>
    </w:p>
    <w:p w14:paraId="37988668" w14:textId="64739F04" w:rsidR="00D5081A" w:rsidRDefault="00D5081A" w:rsidP="00D5081A">
      <w:pPr>
        <w:rPr>
          <w:lang w:val="de-DE"/>
        </w:rPr>
      </w:pPr>
      <w:r>
        <w:rPr>
          <w:vertAlign w:val="superscript"/>
          <w:lang w:val="de-DE"/>
        </w:rPr>
        <w:t xml:space="preserve">1 </w:t>
      </w:r>
      <w:r>
        <w:rPr>
          <w:lang w:val="de-DE"/>
        </w:rPr>
        <w:t>Der Verwaltungsrat kann in allen Angelegenheiten Beschluss fassen, die nicht nach Gesetz oder Statuten der Generalversammlung zugeteilt sind. Er führt die Geschäfte der Gesellschaft, soweit er die Geschäftsführung nicht übertragen hat.</w:t>
      </w:r>
    </w:p>
    <w:p w14:paraId="71691873" w14:textId="4720A876" w:rsidR="00D5081A" w:rsidRDefault="00D5081A" w:rsidP="00D5081A">
      <w:pPr>
        <w:rPr>
          <w:lang w:val="de-DE"/>
        </w:rPr>
      </w:pPr>
      <w:r>
        <w:rPr>
          <w:vertAlign w:val="superscript"/>
          <w:lang w:val="de-DE"/>
        </w:rPr>
        <w:t xml:space="preserve">2 </w:t>
      </w:r>
      <w:r>
        <w:rPr>
          <w:lang w:val="de-DE"/>
        </w:rPr>
        <w:t>Der Verwaltungsrat hat folgende unübertragbare und unentziehbare Aufgaben:</w:t>
      </w:r>
    </w:p>
    <w:p w14:paraId="67DBD75B" w14:textId="77777777" w:rsidR="00D5081A" w:rsidRDefault="00D5081A" w:rsidP="00D5081A">
      <w:pPr>
        <w:pStyle w:val="Textkrper-Zeileneinzug"/>
      </w:pPr>
      <w:r>
        <w:t>1.</w:t>
      </w:r>
      <w:r>
        <w:tab/>
        <w:t>die Oberleitung der Gesellschaft und die Erteilung der nötigen Weisungen;</w:t>
      </w:r>
    </w:p>
    <w:p w14:paraId="77E1A754" w14:textId="77777777" w:rsidR="00D5081A" w:rsidRDefault="00D5081A" w:rsidP="00D5081A">
      <w:pPr>
        <w:pStyle w:val="Textkrper-Zeileneinzug"/>
      </w:pPr>
      <w:r>
        <w:t>2.</w:t>
      </w:r>
      <w:r>
        <w:tab/>
        <w:t>die Festlegung der Organisation;</w:t>
      </w:r>
    </w:p>
    <w:p w14:paraId="26DD4996" w14:textId="77777777" w:rsidR="00D5081A" w:rsidRDefault="00D5081A" w:rsidP="00D5081A">
      <w:pPr>
        <w:pStyle w:val="Textkrper-Zeileneinzug"/>
      </w:pPr>
      <w:r>
        <w:t>3.</w:t>
      </w:r>
      <w:r>
        <w:tab/>
        <w:t>die Ausgestaltung des Rechnungswesens, der Finanzkontrolle sowie der Finanzplanung, sofern diese für die Führung der Gesellschaft notwendig ist;</w:t>
      </w:r>
    </w:p>
    <w:p w14:paraId="125CD3F1" w14:textId="77777777" w:rsidR="00D5081A" w:rsidRDefault="00D5081A" w:rsidP="00D5081A">
      <w:pPr>
        <w:pStyle w:val="Textkrper-Zeileneinzug"/>
      </w:pPr>
      <w:r>
        <w:t>4.</w:t>
      </w:r>
      <w:r>
        <w:tab/>
        <w:t>die Ernennung und Abberufung der mit der Geschäftsführung und der Vertretung betrauten Personen;</w:t>
      </w:r>
    </w:p>
    <w:p w14:paraId="0E3B6CDE" w14:textId="77777777" w:rsidR="00D5081A" w:rsidRDefault="00D5081A" w:rsidP="00D5081A">
      <w:pPr>
        <w:pStyle w:val="Textkrper-Zeileneinzug"/>
      </w:pPr>
      <w:r>
        <w:t>5.</w:t>
      </w:r>
      <w:r>
        <w:tab/>
        <w:t>die Oberaufsicht über die mit der Geschäftsführung betrauten Personen, namentlich im Hinblick auf die Befolgung der Gesetze, Statuten, Reglemente und Weisungen;</w:t>
      </w:r>
    </w:p>
    <w:p w14:paraId="18CC297D" w14:textId="77777777" w:rsidR="00D5081A" w:rsidRDefault="00D5081A" w:rsidP="00D5081A">
      <w:pPr>
        <w:pStyle w:val="Textkrper-Zeileneinzug"/>
      </w:pPr>
      <w:r>
        <w:t>6.</w:t>
      </w:r>
      <w:r>
        <w:tab/>
        <w:t>die Erstellung des Geschäftsberichtes</w:t>
      </w:r>
      <w:r>
        <w:rPr>
          <w:vertAlign w:val="superscript"/>
        </w:rPr>
        <w:t xml:space="preserve"> </w:t>
      </w:r>
      <w:r>
        <w:t>sowie die Vorbereitung der Generalversammlung und die Ausführung ihrer Beschlüsse;</w:t>
      </w:r>
    </w:p>
    <w:p w14:paraId="6B6053A9" w14:textId="77777777" w:rsidR="00D5081A" w:rsidRDefault="00D5081A" w:rsidP="00D5081A">
      <w:pPr>
        <w:pStyle w:val="Textkrper-Zeileneinzug"/>
        <w:spacing w:after="240"/>
      </w:pPr>
      <w:r>
        <w:t>7.</w:t>
      </w:r>
      <w:r>
        <w:tab/>
        <w:t>die Einreichung eines Gesuchs um Nachlassstundung und die Benachrichtigung des Gerichts im Falle der Überschuldung.</w:t>
      </w:r>
    </w:p>
    <w:p w14:paraId="69765D86" w14:textId="0A8F3329" w:rsidR="00D5081A" w:rsidRDefault="00D5081A" w:rsidP="00D5081A">
      <w:pPr>
        <w:rPr>
          <w:lang w:val="de-DE"/>
        </w:rPr>
      </w:pPr>
      <w:r>
        <w:rPr>
          <w:vertAlign w:val="superscript"/>
          <w:lang w:val="de-DE"/>
        </w:rPr>
        <w:t xml:space="preserve">3 </w:t>
      </w:r>
      <w:r>
        <w:rPr>
          <w:lang w:val="de-DE"/>
        </w:rPr>
        <w:t>Der Verwaltungsrat kann die Vorbereitung und die Ausführung seiner Beschlüsse oder die Überwachung von Geschäften Ausschüssen oder einzelnen Mitgliedern zuweisen. Er hat für eine angemessene Berichterstattung an seine Mitglieder zu sorgen.</w:t>
      </w:r>
    </w:p>
    <w:p w14:paraId="19624B1D" w14:textId="36982337" w:rsidR="007A3BE1" w:rsidRDefault="007A3BE1" w:rsidP="00C15CD3">
      <w:pPr>
        <w:pStyle w:val="berschrift3"/>
      </w:pPr>
      <w:r>
        <w:t>Artikel 1</w:t>
      </w:r>
      <w:r w:rsidR="00D5081A">
        <w:t>8</w:t>
      </w:r>
      <w:r>
        <w:t xml:space="preserve"> – Sitzungen und Beschlussfassung</w:t>
      </w:r>
    </w:p>
    <w:p w14:paraId="5B2BE6EC" w14:textId="19B15DB1" w:rsidR="007A3BE1" w:rsidRDefault="00D5081A" w:rsidP="00C15CD3">
      <w:pPr>
        <w:rPr>
          <w:lang w:val="de-DE"/>
        </w:rPr>
      </w:pPr>
      <w:r>
        <w:rPr>
          <w:vertAlign w:val="superscript"/>
          <w:lang w:val="de-DE"/>
        </w:rPr>
        <w:t xml:space="preserve">1 </w:t>
      </w:r>
      <w:r w:rsidR="007A3BE1">
        <w:rPr>
          <w:lang w:val="de-DE"/>
        </w:rPr>
        <w:t>Jedes Mitglied des Verwaltungsrates kann unter Angabe der Gründe vom Präsidenten die unverzügliche Einberufung einer Sitzung verlangen.</w:t>
      </w:r>
    </w:p>
    <w:p w14:paraId="745B82B7" w14:textId="0BD4D189" w:rsidR="00E25DF6" w:rsidRDefault="00D5081A" w:rsidP="00C15CD3">
      <w:r>
        <w:rPr>
          <w:vertAlign w:val="superscript"/>
          <w:lang w:val="de-DE"/>
        </w:rPr>
        <w:t xml:space="preserve">2 </w:t>
      </w:r>
      <w:r w:rsidR="00E25DF6">
        <w:t>Den Vorsitz in den Sitzungen des Verwaltungsrates führt der Präsident, in dessen Verhinderungsfalle ein anderes vom Verwaltungsrat bestimmtes Mitglied desselben als Tagesvorsitzender.</w:t>
      </w:r>
    </w:p>
    <w:p w14:paraId="6D510E6F" w14:textId="429F9217" w:rsidR="00E25DF6" w:rsidRDefault="00D5081A" w:rsidP="00C15CD3">
      <w:pPr>
        <w:rPr>
          <w:lang w:val="de-DE"/>
        </w:rPr>
      </w:pPr>
      <w:r>
        <w:rPr>
          <w:vertAlign w:val="superscript"/>
        </w:rPr>
        <w:t xml:space="preserve">3 </w:t>
      </w:r>
      <w:r w:rsidR="00E25DF6">
        <w:t xml:space="preserve">Der Vorsitzende der Sitzungen des Verwaltungsrates bezeichnet den Protokollführer und den Stimmenzähler. </w:t>
      </w:r>
      <w:r w:rsidR="00E25DF6">
        <w:rPr>
          <w:lang w:val="de-DE"/>
        </w:rPr>
        <w:t>Über die Verhandlungen und Beschlüsse ist ein Protokoll zu führen, das vom Vorsitzenden und vom Protokollführer unterzeichnet wird.</w:t>
      </w:r>
    </w:p>
    <w:p w14:paraId="04E92EA1" w14:textId="6B832EC2" w:rsidR="00E25DF6" w:rsidRDefault="00D5081A" w:rsidP="00E25DF6">
      <w:pPr>
        <w:rPr>
          <w:lang w:val="de-DE"/>
        </w:rPr>
      </w:pPr>
      <w:r>
        <w:rPr>
          <w:vertAlign w:val="superscript"/>
          <w:lang w:val="de-DE"/>
        </w:rPr>
        <w:t xml:space="preserve">4 </w:t>
      </w:r>
      <w:r w:rsidR="00E25DF6">
        <w:rPr>
          <w:lang w:val="de-DE"/>
        </w:rPr>
        <w:t>Die Beschlüsse des Verwaltungsrates werden mit der Mehrheit der abgegebenen Stimmen gefasst. Der Vorsitzende hat den Stichentscheid.</w:t>
      </w:r>
    </w:p>
    <w:p w14:paraId="02C49901" w14:textId="2D013D9A" w:rsidR="00E25DF6" w:rsidRDefault="00D5081A" w:rsidP="00E25DF6">
      <w:pPr>
        <w:rPr>
          <w:lang w:val="de-DE"/>
        </w:rPr>
      </w:pPr>
      <w:r>
        <w:rPr>
          <w:vertAlign w:val="superscript"/>
          <w:lang w:val="de-DE"/>
        </w:rPr>
        <w:t xml:space="preserve">5 </w:t>
      </w:r>
      <w:r w:rsidR="00E25DF6">
        <w:rPr>
          <w:lang w:val="de-DE"/>
        </w:rPr>
        <w:t>Beschlüsse können auch auf dem Wege der schriftlichen Zustimmung oder in elektronischer Form zu einem gestellten Antrag gefasst werden (Zirkularbeschluss), sofern nicht ein Mitglied die mündliche Beratung verlangt.</w:t>
      </w:r>
    </w:p>
    <w:p w14:paraId="07AD80AE" w14:textId="475807F3" w:rsidR="00E25DF6" w:rsidRDefault="00D5081A" w:rsidP="00C15CD3">
      <w:pPr>
        <w:rPr>
          <w:lang w:val="de-DE"/>
        </w:rPr>
      </w:pPr>
      <w:r>
        <w:rPr>
          <w:vertAlign w:val="superscript"/>
          <w:lang w:val="de-DE"/>
        </w:rPr>
        <w:lastRenderedPageBreak/>
        <w:t xml:space="preserve">6 </w:t>
      </w:r>
      <w:r w:rsidR="00E25DF6">
        <w:rPr>
          <w:lang w:val="de-DE"/>
        </w:rPr>
        <w:t xml:space="preserve">Der Verwaltungsrat kann die Beschlussfähigkeit, Beschlussfassung und Geschäftsordnung </w:t>
      </w:r>
      <w:r w:rsidR="00A3355E">
        <w:rPr>
          <w:lang w:val="de-DE"/>
        </w:rPr>
        <w:t>zusätzlich</w:t>
      </w:r>
      <w:r w:rsidR="00E25DF6">
        <w:rPr>
          <w:lang w:val="de-DE"/>
        </w:rPr>
        <w:t xml:space="preserve"> in einem Organisationsreglement regeln.</w:t>
      </w:r>
    </w:p>
    <w:p w14:paraId="7714282D" w14:textId="01C55F44" w:rsidR="007A3BE1" w:rsidRDefault="007A3BE1" w:rsidP="00C15CD3">
      <w:pPr>
        <w:pStyle w:val="berschrift3"/>
        <w:rPr>
          <w:lang w:val="de-DE"/>
        </w:rPr>
      </w:pPr>
      <w:r>
        <w:rPr>
          <w:lang w:val="de-DE"/>
        </w:rPr>
        <w:t>Artikel 1</w:t>
      </w:r>
      <w:r w:rsidR="00D5081A">
        <w:rPr>
          <w:lang w:val="de-DE"/>
        </w:rPr>
        <w:t>9</w:t>
      </w:r>
      <w:r>
        <w:rPr>
          <w:lang w:val="de-DE"/>
        </w:rPr>
        <w:t xml:space="preserve"> – Recht auf Auskunft und Einsicht</w:t>
      </w:r>
    </w:p>
    <w:p w14:paraId="5B564CEB" w14:textId="744B2198" w:rsidR="007A3BE1" w:rsidRDefault="00D5081A" w:rsidP="00C15CD3">
      <w:pPr>
        <w:rPr>
          <w:lang w:val="de-DE"/>
        </w:rPr>
      </w:pPr>
      <w:r>
        <w:rPr>
          <w:vertAlign w:val="superscript"/>
          <w:lang w:val="de-DE"/>
        </w:rPr>
        <w:t xml:space="preserve">1 </w:t>
      </w:r>
      <w:r w:rsidR="007A3BE1">
        <w:rPr>
          <w:lang w:val="de-DE"/>
        </w:rPr>
        <w:t>Jedes Mitglied des Verwaltungsrates kann Auskunft über alle Angelegenheiten der Gesellschaft verlangen.</w:t>
      </w:r>
    </w:p>
    <w:p w14:paraId="403C334A" w14:textId="410508B3" w:rsidR="007A3BE1" w:rsidRDefault="00D5081A" w:rsidP="00C15CD3">
      <w:pPr>
        <w:rPr>
          <w:lang w:val="de-DE"/>
        </w:rPr>
      </w:pPr>
      <w:r>
        <w:rPr>
          <w:vertAlign w:val="superscript"/>
          <w:lang w:val="de-DE"/>
        </w:rPr>
        <w:t xml:space="preserve">2 </w:t>
      </w:r>
      <w:r w:rsidR="007A3BE1">
        <w:rPr>
          <w:lang w:val="de-DE"/>
        </w:rPr>
        <w:t>In den Sitzungen sind alle Mitglieder des Verwaltungsrates sowie die mit der Geschäftsführung betrauten Personen zur Auskunft verpflichtet.</w:t>
      </w:r>
    </w:p>
    <w:p w14:paraId="6BAE252C" w14:textId="22FFDB55" w:rsidR="007A3BE1" w:rsidRDefault="00D5081A" w:rsidP="00C15CD3">
      <w:pPr>
        <w:rPr>
          <w:lang w:val="de-DE"/>
        </w:rPr>
      </w:pPr>
      <w:r>
        <w:rPr>
          <w:vertAlign w:val="superscript"/>
          <w:lang w:val="de-DE"/>
        </w:rPr>
        <w:t xml:space="preserve">3 </w:t>
      </w:r>
      <w:proofErr w:type="spellStart"/>
      <w:r w:rsidR="007A3BE1">
        <w:rPr>
          <w:lang w:val="de-DE"/>
        </w:rPr>
        <w:t>Ausserhalb</w:t>
      </w:r>
      <w:proofErr w:type="spellEnd"/>
      <w:r w:rsidR="007A3BE1">
        <w:rPr>
          <w:lang w:val="de-DE"/>
        </w:rPr>
        <w:t xml:space="preserve"> der Sitzungen kann jedes Mitglied von den mit der Geschäftsführung betrauten Personen Auskunft über den Geschäftsgang und, mit Ermächtigung des Präsidenten, auch über einzelne Geschäfte verlangen.</w:t>
      </w:r>
    </w:p>
    <w:p w14:paraId="11B74939" w14:textId="34EF593B" w:rsidR="007A3BE1" w:rsidRDefault="00D5081A" w:rsidP="00C15CD3">
      <w:pPr>
        <w:rPr>
          <w:lang w:val="de-DE"/>
        </w:rPr>
      </w:pPr>
      <w:r>
        <w:rPr>
          <w:vertAlign w:val="superscript"/>
          <w:lang w:val="de-DE"/>
        </w:rPr>
        <w:t xml:space="preserve">4 </w:t>
      </w:r>
      <w:r w:rsidR="007A3BE1">
        <w:rPr>
          <w:lang w:val="de-DE"/>
        </w:rPr>
        <w:t>Soweit es für die Erfüllung einer Aufgabe erforderlich ist, kann jedes Mitglied dem Präsidenten beantragen, dass ihm Bücher und Akten vorgelegt werden.</w:t>
      </w:r>
    </w:p>
    <w:p w14:paraId="49F7D1CE" w14:textId="69864559" w:rsidR="007A3BE1" w:rsidRDefault="00D5081A" w:rsidP="00C15CD3">
      <w:pPr>
        <w:rPr>
          <w:lang w:val="de-DE"/>
        </w:rPr>
      </w:pPr>
      <w:r>
        <w:rPr>
          <w:vertAlign w:val="superscript"/>
          <w:lang w:val="de-DE"/>
        </w:rPr>
        <w:t xml:space="preserve">5 </w:t>
      </w:r>
      <w:r w:rsidR="007A3BE1">
        <w:rPr>
          <w:lang w:val="de-DE"/>
        </w:rPr>
        <w:t>Weist der Präsident ein Gesuch auf Auskunft, Anhörung oder Einsicht ab, so entscheidet der Verwaltungsrat</w:t>
      </w:r>
      <w:r w:rsidR="00174D5C">
        <w:rPr>
          <w:lang w:val="de-DE"/>
        </w:rPr>
        <w:t xml:space="preserve"> als Gremium</w:t>
      </w:r>
      <w:r w:rsidR="007A3BE1">
        <w:rPr>
          <w:lang w:val="de-DE"/>
        </w:rPr>
        <w:t>.</w:t>
      </w:r>
    </w:p>
    <w:p w14:paraId="7163768F" w14:textId="2830937B" w:rsidR="007A3BE1" w:rsidRDefault="00D5081A" w:rsidP="00C15CD3">
      <w:pPr>
        <w:rPr>
          <w:lang w:val="de-DE"/>
        </w:rPr>
      </w:pPr>
      <w:r>
        <w:rPr>
          <w:vertAlign w:val="superscript"/>
          <w:lang w:val="de-DE"/>
        </w:rPr>
        <w:t xml:space="preserve">6 </w:t>
      </w:r>
      <w:r w:rsidR="007A3BE1">
        <w:rPr>
          <w:lang w:val="de-DE"/>
        </w:rPr>
        <w:t>Regelungen oder Beschlüsse des Verwaltungsrates, die das Recht auf Auskunft und Einsichtnahme der Verwaltungsräte erweitern, bleiben vorbehalten.</w:t>
      </w:r>
    </w:p>
    <w:p w14:paraId="4698CBAD" w14:textId="20B032F5" w:rsidR="007A3BE1" w:rsidRDefault="007A3BE1" w:rsidP="00C15CD3">
      <w:pPr>
        <w:pStyle w:val="berschrift3"/>
      </w:pPr>
      <w:r>
        <w:t xml:space="preserve">Artikel </w:t>
      </w:r>
      <w:r w:rsidR="007B67D9">
        <w:t>20</w:t>
      </w:r>
      <w:r>
        <w:t xml:space="preserve"> – Übertragung der Geschäftsführung und der Vertretun</w:t>
      </w:r>
      <w:r w:rsidR="00C74722">
        <w:t>g</w:t>
      </w:r>
    </w:p>
    <w:p w14:paraId="6ECA87C8" w14:textId="0AD04397" w:rsidR="007A3BE1" w:rsidRDefault="00D5081A" w:rsidP="00C15CD3">
      <w:pPr>
        <w:rPr>
          <w:lang w:val="de-DE"/>
        </w:rPr>
      </w:pPr>
      <w:r>
        <w:rPr>
          <w:vertAlign w:val="superscript"/>
          <w:lang w:val="de-DE"/>
        </w:rPr>
        <w:t xml:space="preserve">1 </w:t>
      </w:r>
      <w:r w:rsidR="007A3BE1">
        <w:rPr>
          <w:lang w:val="de-DE"/>
        </w:rPr>
        <w:t xml:space="preserve">Der Verwaltungsrat kann die Geschäftsführung nach </w:t>
      </w:r>
      <w:proofErr w:type="spellStart"/>
      <w:r w:rsidR="007A3BE1">
        <w:rPr>
          <w:lang w:val="de-DE"/>
        </w:rPr>
        <w:t>Massgabe</w:t>
      </w:r>
      <w:proofErr w:type="spellEnd"/>
      <w:r w:rsidR="007A3BE1">
        <w:rPr>
          <w:lang w:val="de-DE"/>
        </w:rPr>
        <w:t xml:space="preserve"> eines </w:t>
      </w:r>
      <w:proofErr w:type="spellStart"/>
      <w:r w:rsidR="007A3BE1">
        <w:rPr>
          <w:lang w:val="de-DE"/>
        </w:rPr>
        <w:t>Organisationsreglementes</w:t>
      </w:r>
      <w:proofErr w:type="spellEnd"/>
      <w:r w:rsidR="007A3BE1">
        <w:rPr>
          <w:lang w:val="de-DE"/>
        </w:rPr>
        <w:t xml:space="preserve"> ganz oder zum Teil einzelne</w:t>
      </w:r>
      <w:r w:rsidR="00393268">
        <w:rPr>
          <w:lang w:val="de-DE"/>
        </w:rPr>
        <w:t>n</w:t>
      </w:r>
      <w:r w:rsidR="007A3BE1">
        <w:rPr>
          <w:lang w:val="de-DE"/>
        </w:rPr>
        <w:t xml:space="preserve"> Mitglieder</w:t>
      </w:r>
      <w:r w:rsidR="00393268">
        <w:rPr>
          <w:lang w:val="de-DE"/>
        </w:rPr>
        <w:t>n</w:t>
      </w:r>
      <w:r w:rsidR="007A3BE1">
        <w:rPr>
          <w:lang w:val="de-DE"/>
        </w:rPr>
        <w:t xml:space="preserve"> oder Dritte</w:t>
      </w:r>
      <w:r w:rsidR="00393268">
        <w:rPr>
          <w:lang w:val="de-DE"/>
        </w:rPr>
        <w:t>n</w:t>
      </w:r>
      <w:r w:rsidR="007A3BE1">
        <w:rPr>
          <w:lang w:val="de-DE"/>
        </w:rPr>
        <w:t xml:space="preserve"> übertragen</w:t>
      </w:r>
      <w:r w:rsidR="00393268">
        <w:rPr>
          <w:lang w:val="de-DE"/>
        </w:rPr>
        <w:t xml:space="preserve"> (Geschäftsleitung)</w:t>
      </w:r>
      <w:r w:rsidR="007A3BE1">
        <w:rPr>
          <w:lang w:val="de-DE"/>
        </w:rPr>
        <w:t>.</w:t>
      </w:r>
    </w:p>
    <w:p w14:paraId="158E0927" w14:textId="31C40281" w:rsidR="007A3BE1" w:rsidRDefault="00D5081A" w:rsidP="00C15CD3">
      <w:pPr>
        <w:rPr>
          <w:lang w:val="de-DE"/>
        </w:rPr>
      </w:pPr>
      <w:r>
        <w:rPr>
          <w:vertAlign w:val="superscript"/>
          <w:lang w:val="de-DE"/>
        </w:rPr>
        <w:t xml:space="preserve">2 </w:t>
      </w:r>
      <w:r w:rsidR="00393268">
        <w:rPr>
          <w:lang w:val="de-DE"/>
        </w:rPr>
        <w:t>Das Organisationsreglement</w:t>
      </w:r>
      <w:r w:rsidR="007A3BE1">
        <w:rPr>
          <w:lang w:val="de-DE"/>
        </w:rPr>
        <w:t xml:space="preserve"> ordnet die Geschäftsführung, bestimmt die hierfür erforderlichen Stellen, umschreibt deren Aufgaben und regelt insbesondere die Berichterstattung.</w:t>
      </w:r>
    </w:p>
    <w:p w14:paraId="339C855F" w14:textId="29FB9DC4" w:rsidR="007A3BE1" w:rsidRDefault="00D5081A" w:rsidP="00C15CD3">
      <w:pPr>
        <w:rPr>
          <w:lang w:val="de-DE"/>
        </w:rPr>
      </w:pPr>
      <w:r>
        <w:rPr>
          <w:vertAlign w:val="superscript"/>
          <w:lang w:val="de-DE"/>
        </w:rPr>
        <w:t xml:space="preserve">3 </w:t>
      </w:r>
      <w:r w:rsidR="007A3BE1">
        <w:rPr>
          <w:lang w:val="de-DE"/>
        </w:rPr>
        <w:t>Soweit die Geschäftsführung nicht übertragen worden ist, steht sie allen Mitgliedern des Verwaltungsrates gesamthaft zu.</w:t>
      </w:r>
    </w:p>
    <w:p w14:paraId="44F2BBDF" w14:textId="72BDA868" w:rsidR="007B67D9" w:rsidRDefault="00D5081A" w:rsidP="00C15CD3">
      <w:pPr>
        <w:rPr>
          <w:lang w:val="de-DE"/>
        </w:rPr>
      </w:pPr>
      <w:r>
        <w:rPr>
          <w:vertAlign w:val="superscript"/>
          <w:lang w:val="de-DE"/>
        </w:rPr>
        <w:t xml:space="preserve">4 </w:t>
      </w:r>
      <w:r w:rsidR="007A3BE1">
        <w:rPr>
          <w:lang w:val="de-DE"/>
        </w:rPr>
        <w:t>Der Verwaltungsrat kann die Vertretung einem oder mehreren Mitgliedern (Delegierte) oder Dritten (Direktoren</w:t>
      </w:r>
      <w:r w:rsidR="00F53E63">
        <w:rPr>
          <w:lang w:val="de-DE"/>
        </w:rPr>
        <w:t xml:space="preserve"> und weiteren Zeichnungsberechtigten</w:t>
      </w:r>
      <w:r w:rsidR="007A3BE1">
        <w:rPr>
          <w:lang w:val="de-DE"/>
        </w:rPr>
        <w:t>) übertragen</w:t>
      </w:r>
      <w:r w:rsidR="00A0500D">
        <w:rPr>
          <w:lang w:val="de-DE"/>
        </w:rPr>
        <w:t xml:space="preserve"> und </w:t>
      </w:r>
      <w:r w:rsidR="005561C7">
        <w:rPr>
          <w:lang w:val="de-DE"/>
        </w:rPr>
        <w:t>die Art und den Umfang</w:t>
      </w:r>
      <w:r w:rsidR="00A0500D">
        <w:rPr>
          <w:lang w:val="de-DE"/>
        </w:rPr>
        <w:t xml:space="preserve"> ihrer Zeichnungsberechtigung regeln. </w:t>
      </w:r>
      <w:r w:rsidR="007A3BE1">
        <w:rPr>
          <w:lang w:val="de-DE"/>
        </w:rPr>
        <w:t>Mindestens ein Mitglied des Verwaltungsrates muss zur Vertretung befugt sein.</w:t>
      </w:r>
    </w:p>
    <w:p w14:paraId="2F1E3DAB" w14:textId="669A9AA7" w:rsidR="007B67D9" w:rsidRDefault="00D5081A" w:rsidP="00C15CD3">
      <w:r>
        <w:rPr>
          <w:vertAlign w:val="superscript"/>
          <w:lang w:val="de-DE"/>
        </w:rPr>
        <w:t xml:space="preserve">5 </w:t>
      </w:r>
      <w:r w:rsidR="007B67D9">
        <w:rPr>
          <w:lang w:val="de-DE"/>
        </w:rPr>
        <w:t>Die Gesellschaft muss durch eine Person vertreten werden können, die Wohnsitz in der Schweiz hat.</w:t>
      </w:r>
    </w:p>
    <w:p w14:paraId="363092ED" w14:textId="77777777" w:rsidR="007A3BE1" w:rsidRDefault="007A3BE1" w:rsidP="00C15CD3">
      <w:pPr>
        <w:pStyle w:val="berschrift3"/>
      </w:pPr>
      <w:r>
        <w:t>C.</w:t>
      </w:r>
      <w:r>
        <w:tab/>
        <w:t>Revisionsstelle</w:t>
      </w:r>
    </w:p>
    <w:p w14:paraId="008164B8" w14:textId="63DE4D01" w:rsidR="007A3BE1" w:rsidRDefault="00CE673A" w:rsidP="00C15CD3">
      <w:pPr>
        <w:pStyle w:val="berschrift3"/>
      </w:pPr>
      <w:r>
        <w:t xml:space="preserve">Artikel </w:t>
      </w:r>
      <w:r w:rsidR="007B67D9">
        <w:t>21</w:t>
      </w:r>
      <w:r>
        <w:t xml:space="preserve"> – Revision</w:t>
      </w:r>
    </w:p>
    <w:p w14:paraId="7F01996B" w14:textId="0D601C9D" w:rsidR="0029202B" w:rsidRDefault="00D5081A" w:rsidP="00C15CD3">
      <w:r>
        <w:rPr>
          <w:vertAlign w:val="superscript"/>
        </w:rPr>
        <w:t xml:space="preserve">1 </w:t>
      </w:r>
      <w:r w:rsidR="00CE673A">
        <w:t>Die General</w:t>
      </w:r>
      <w:r w:rsidR="00C35B2B" w:rsidRPr="005A053B">
        <w:t>versammlung wählt eine Revisions</w:t>
      </w:r>
      <w:r w:rsidR="0029202B">
        <w:t>stelle.</w:t>
      </w:r>
    </w:p>
    <w:p w14:paraId="4EE6561B" w14:textId="56423028" w:rsidR="00C35B2B" w:rsidRPr="00BC72F6" w:rsidRDefault="00D5081A" w:rsidP="00C15CD3">
      <w:r>
        <w:rPr>
          <w:vertAlign w:val="superscript"/>
        </w:rPr>
        <w:t xml:space="preserve">2 </w:t>
      </w:r>
      <w:r w:rsidR="00C35B2B" w:rsidRPr="00BC72F6">
        <w:t>Sie kann auf die Wahl einer Revisionsstelle verzichten, wenn:</w:t>
      </w:r>
    </w:p>
    <w:p w14:paraId="758238ED" w14:textId="77777777" w:rsidR="00C35B2B" w:rsidRPr="00E45B0D" w:rsidRDefault="00C35B2B" w:rsidP="00C15CD3">
      <w:pPr>
        <w:numPr>
          <w:ilvl w:val="0"/>
          <w:numId w:val="8"/>
        </w:numPr>
        <w:tabs>
          <w:tab w:val="clear" w:pos="720"/>
        </w:tabs>
        <w:spacing w:before="120" w:after="120"/>
        <w:ind w:left="567" w:right="432" w:hanging="567"/>
      </w:pPr>
      <w:r w:rsidRPr="00E45B0D">
        <w:t>die Gesellschaft nicht zur ordentlichen Revision verpflichtet ist;</w:t>
      </w:r>
    </w:p>
    <w:p w14:paraId="1FCEC440" w14:textId="77777777" w:rsidR="00C35B2B" w:rsidRPr="00E45B0D" w:rsidRDefault="00CE673A" w:rsidP="00C15CD3">
      <w:pPr>
        <w:numPr>
          <w:ilvl w:val="0"/>
          <w:numId w:val="8"/>
        </w:numPr>
        <w:tabs>
          <w:tab w:val="clear" w:pos="720"/>
        </w:tabs>
        <w:spacing w:before="120" w:after="120"/>
        <w:ind w:left="567" w:right="432" w:hanging="567"/>
      </w:pPr>
      <w:r>
        <w:t>sämtliche Aktionäre</w:t>
      </w:r>
      <w:r w:rsidR="00C35B2B" w:rsidRPr="00E45B0D">
        <w:t xml:space="preserve"> zustimmen; und</w:t>
      </w:r>
    </w:p>
    <w:p w14:paraId="5A4B914F" w14:textId="77777777" w:rsidR="00C35B2B" w:rsidRPr="00E45B0D" w:rsidRDefault="00C35B2B" w:rsidP="00F53E63">
      <w:pPr>
        <w:numPr>
          <w:ilvl w:val="0"/>
          <w:numId w:val="8"/>
        </w:numPr>
        <w:tabs>
          <w:tab w:val="clear" w:pos="720"/>
        </w:tabs>
        <w:spacing w:before="120"/>
        <w:ind w:left="567" w:right="431" w:hanging="567"/>
      </w:pPr>
      <w:r w:rsidRPr="00E45B0D">
        <w:t>die Gesellschaft nicht mehr als zehn Vollzeitstellen im Jahresdurchschnitt hat.</w:t>
      </w:r>
    </w:p>
    <w:p w14:paraId="7AA6F3CB" w14:textId="13921619" w:rsidR="00C35B2B" w:rsidRDefault="00D5081A" w:rsidP="00C15CD3">
      <w:r>
        <w:rPr>
          <w:vertAlign w:val="superscript"/>
        </w:rPr>
        <w:lastRenderedPageBreak/>
        <w:t xml:space="preserve">3 </w:t>
      </w:r>
      <w:r w:rsidR="00C35B2B" w:rsidRPr="00624E95">
        <w:t xml:space="preserve">Der Verzicht gilt auch für die </w:t>
      </w:r>
      <w:r w:rsidR="00CE673A">
        <w:t>nachfolgenden Jahre. Jeder Aktionär</w:t>
      </w:r>
      <w:r w:rsidR="00C35B2B" w:rsidRPr="00624E95">
        <w:t xml:space="preserve"> hat jedoch das Recht, spätestens 10 Tage</w:t>
      </w:r>
      <w:r w:rsidR="00CE673A">
        <w:t xml:space="preserve"> vor der General</w:t>
      </w:r>
      <w:r w:rsidR="00C35B2B" w:rsidRPr="00624E95">
        <w:t xml:space="preserve">versammlung die Durchführung einer eingeschränkten Revision und die Wahl einer entsprechenden Revisionsstelle zu verlangen. </w:t>
      </w:r>
      <w:r w:rsidR="00CE673A">
        <w:t>Die General</w:t>
      </w:r>
      <w:r w:rsidR="00C35B2B" w:rsidRPr="001B1690">
        <w:t>versammlung darf diesf</w:t>
      </w:r>
      <w:r w:rsidR="00CE673A">
        <w:t xml:space="preserve">alls die Beschlüsse </w:t>
      </w:r>
      <w:r w:rsidR="002362FC">
        <w:t xml:space="preserve">gemäss </w:t>
      </w:r>
      <w:r w:rsidR="00CE673A">
        <w:t xml:space="preserve">Art. </w:t>
      </w:r>
      <w:r w:rsidR="002362FC">
        <w:t xml:space="preserve">698 Abs. 2 </w:t>
      </w:r>
      <w:r w:rsidR="00CE673A">
        <w:t xml:space="preserve">Ziff. 3 </w:t>
      </w:r>
      <w:r w:rsidR="006E51CA">
        <w:t>und 4</w:t>
      </w:r>
      <w:r w:rsidR="00C35B2B" w:rsidRPr="001B1690">
        <w:t xml:space="preserve"> </w:t>
      </w:r>
      <w:r w:rsidR="002362FC">
        <w:t xml:space="preserve">OR </w:t>
      </w:r>
      <w:r w:rsidR="00C35B2B" w:rsidRPr="001B1690">
        <w:t>erst fassen, wenn der Revisionsbericht vorliegt.</w:t>
      </w:r>
    </w:p>
    <w:p w14:paraId="71E3B784" w14:textId="584250C9" w:rsidR="00C35B2B" w:rsidRPr="007E1A4B" w:rsidRDefault="00C35B2B" w:rsidP="00C15CD3">
      <w:pPr>
        <w:pStyle w:val="berschrift3"/>
      </w:pPr>
      <w:r w:rsidRPr="007E1A4B">
        <w:t>Artikel 2</w:t>
      </w:r>
      <w:r w:rsidR="005F6737">
        <w:t>2</w:t>
      </w:r>
      <w:r w:rsidRPr="007E1A4B">
        <w:t xml:space="preserve"> – Anforderungen an die Revisionsstelle</w:t>
      </w:r>
    </w:p>
    <w:p w14:paraId="48043E0F" w14:textId="088D0CD2" w:rsidR="00C35B2B" w:rsidRDefault="00D5081A" w:rsidP="00C15CD3">
      <w:r>
        <w:rPr>
          <w:vertAlign w:val="superscript"/>
        </w:rPr>
        <w:t xml:space="preserve">1 </w:t>
      </w:r>
      <w:r w:rsidR="00C35B2B" w:rsidRPr="005A053B">
        <w:t>Als Revisionsstelle können eine oder mehrere natürliche oder juristische Personen oder Personengesellschaften gewählt werden.</w:t>
      </w:r>
    </w:p>
    <w:p w14:paraId="1EE88E97" w14:textId="2619A60A" w:rsidR="00C35B2B" w:rsidRDefault="00D5081A" w:rsidP="00C15CD3">
      <w:r>
        <w:rPr>
          <w:vertAlign w:val="superscript"/>
        </w:rPr>
        <w:t xml:space="preserve">2 </w:t>
      </w:r>
      <w:r w:rsidR="00C35B2B">
        <w:t>Die Revisionsstelle muss ihren Wohnsitz, ihren Sitz oder eine eingetragene Zweigniederlassung in der Schweiz haben. Hat die Gesellschaft mehrere Revisionsstellen, so muss zumindest eine diese Voraussetzungen erfüllen.</w:t>
      </w:r>
    </w:p>
    <w:p w14:paraId="1C675578" w14:textId="0BBDCE86" w:rsidR="00C35B2B" w:rsidRDefault="00D5081A" w:rsidP="00C15CD3">
      <w:r>
        <w:rPr>
          <w:vertAlign w:val="superscript"/>
        </w:rPr>
        <w:t xml:space="preserve">3 </w:t>
      </w:r>
      <w:r w:rsidR="00CE673A">
        <w:t xml:space="preserve">Ist die Gesellschaft </w:t>
      </w:r>
      <w:r w:rsidR="00C35B2B" w:rsidRPr="00BC72F6">
        <w:t>zur ordentlichen Revision</w:t>
      </w:r>
      <w:r w:rsidR="00CE673A">
        <w:t xml:space="preserve"> verpflichtet, so muss die General</w:t>
      </w:r>
      <w:r w:rsidR="00C35B2B" w:rsidRPr="00BC72F6">
        <w:t xml:space="preserve">versammlung als Revisionsstelle einen zugelassenen Revisionsexperten </w:t>
      </w:r>
      <w:r w:rsidR="002F0ED6">
        <w:t xml:space="preserve">bzw. ein staatlich beaufsichtigtes Revisionsunternehmen </w:t>
      </w:r>
      <w:r w:rsidR="00C35B2B" w:rsidRPr="00BC72F6">
        <w:t>nach den Vorschriften des Revisionsaufsichtsgesetzes vom 16. Dezember 2005 wählen.</w:t>
      </w:r>
    </w:p>
    <w:p w14:paraId="05794F8F" w14:textId="135B6B63" w:rsidR="00C35B2B" w:rsidRDefault="00D5081A" w:rsidP="00C15CD3">
      <w:r>
        <w:rPr>
          <w:vertAlign w:val="superscript"/>
        </w:rPr>
        <w:t xml:space="preserve">4 </w:t>
      </w:r>
      <w:r w:rsidR="00C35B2B" w:rsidRPr="00BC72F6">
        <w:t>Ist die Gesellschaft zur eingeschränkten Revision ve</w:t>
      </w:r>
      <w:r w:rsidR="00CE673A">
        <w:t>rpflichtet, so muss die General</w:t>
      </w:r>
      <w:r w:rsidR="00C35B2B" w:rsidRPr="00BC72F6">
        <w:t>versammlung als Revisionsstelle einen zugelassenen Revisor nach den Vorschriften des Revisionsaufsichtsgesetzes vom 16. Dezember 2005 wählen.</w:t>
      </w:r>
      <w:r w:rsidR="00315EFF">
        <w:t xml:space="preserve"> Vorbehalten bleibt der</w:t>
      </w:r>
      <w:r w:rsidR="00C35B2B">
        <w:t xml:space="preserve"> Verzicht auf die Wahl einer Revisionsstel</w:t>
      </w:r>
      <w:r w:rsidR="00C35B2B" w:rsidRPr="00AC2224">
        <w:t xml:space="preserve">le </w:t>
      </w:r>
      <w:r w:rsidR="002362FC">
        <w:t>gemäss Art. 727a Abs. 2 ff. OR</w:t>
      </w:r>
      <w:r w:rsidR="00C35B2B" w:rsidRPr="005677DA">
        <w:t>.</w:t>
      </w:r>
    </w:p>
    <w:p w14:paraId="54AD6340" w14:textId="70F29298" w:rsidR="00C35B2B" w:rsidRDefault="00D5081A" w:rsidP="00C15CD3">
      <w:r>
        <w:rPr>
          <w:vertAlign w:val="superscript"/>
        </w:rPr>
        <w:t xml:space="preserve">5 </w:t>
      </w:r>
      <w:r w:rsidR="00C35B2B" w:rsidRPr="00BC72F6">
        <w:t>Die Rev</w:t>
      </w:r>
      <w:r w:rsidR="00C35B2B">
        <w:t xml:space="preserve">isionsstelle muss </w:t>
      </w:r>
      <w:r w:rsidR="00512873">
        <w:t xml:space="preserve">gemäss </w:t>
      </w:r>
      <w:r w:rsidR="00C35B2B">
        <w:t>Art. 728</w:t>
      </w:r>
      <w:r w:rsidR="00C35B2B" w:rsidRPr="00BC72F6">
        <w:t xml:space="preserve"> </w:t>
      </w:r>
      <w:r w:rsidR="00512873">
        <w:t xml:space="preserve">OR </w:t>
      </w:r>
      <w:r w:rsidR="00C35B2B" w:rsidRPr="00BC72F6">
        <w:t>bzw. 729 OR unabhängig sein</w:t>
      </w:r>
      <w:r w:rsidR="00C35B2B">
        <w:t>.</w:t>
      </w:r>
    </w:p>
    <w:p w14:paraId="2419F64D" w14:textId="188DF1E4" w:rsidR="00C35B2B" w:rsidRPr="00617BC0" w:rsidRDefault="00D5081A" w:rsidP="00C15CD3">
      <w:pPr>
        <w:pStyle w:val="00Vorgabetext"/>
      </w:pPr>
      <w:r>
        <w:rPr>
          <w:vertAlign w:val="superscript"/>
        </w:rPr>
        <w:t xml:space="preserve">6 </w:t>
      </w:r>
      <w:r w:rsidR="00C35B2B" w:rsidRPr="005A053B">
        <w:t xml:space="preserve">Die Revisionsstelle wird für ein Geschäftsjahr gewählt. Ihr Amt endet mit der Abnahme der letzten Jahresrechnung. Eine Wiederwahl ist möglich. </w:t>
      </w:r>
      <w:r w:rsidR="008755E1">
        <w:t>Die Generalversammlung kann die Revisionsstelle nur aus wichtigen Gründen abberufen.</w:t>
      </w:r>
    </w:p>
    <w:p w14:paraId="130ABF91" w14:textId="77777777" w:rsidR="007A3BE1" w:rsidRDefault="007A3BE1" w:rsidP="00C15CD3">
      <w:pPr>
        <w:pStyle w:val="berschrift2"/>
      </w:pPr>
      <w:r>
        <w:t xml:space="preserve">IV. </w:t>
      </w:r>
      <w:r>
        <w:tab/>
        <w:t>Rechnungsabschluss und Gewinnverteilung</w:t>
      </w:r>
    </w:p>
    <w:p w14:paraId="1E63DE1E" w14:textId="24A4BA5F" w:rsidR="007A3BE1" w:rsidRDefault="00CE673A" w:rsidP="00C15CD3">
      <w:pPr>
        <w:pStyle w:val="berschrift3"/>
      </w:pPr>
      <w:r>
        <w:t>Artikel 2</w:t>
      </w:r>
      <w:r w:rsidR="005F6737">
        <w:t>3</w:t>
      </w:r>
      <w:r w:rsidR="007A3BE1">
        <w:t xml:space="preserve"> – Geschäftsjahr und Buchführung</w:t>
      </w:r>
    </w:p>
    <w:p w14:paraId="03516DB0" w14:textId="31E4D047" w:rsidR="002362FC" w:rsidRDefault="00D5081A" w:rsidP="002362FC">
      <w:r>
        <w:rPr>
          <w:vertAlign w:val="superscript"/>
        </w:rPr>
        <w:t xml:space="preserve">1 </w:t>
      </w:r>
      <w:r w:rsidR="002362FC">
        <w:t xml:space="preserve">Das Geschäftsjahr entspricht dem Kalenderjahr, wenn nicht durch Beschluss des Verwaltungsrates ein </w:t>
      </w:r>
      <w:r w:rsidR="00B868C9">
        <w:t>vom</w:t>
      </w:r>
      <w:r w:rsidR="002362FC">
        <w:t xml:space="preserve"> Kalenderjahr abweichendes Geschäftsjahr bestimmt wird.</w:t>
      </w:r>
    </w:p>
    <w:p w14:paraId="5B3DFC97" w14:textId="5C00DDD7" w:rsidR="007A3BE1" w:rsidRDefault="00D5081A" w:rsidP="00C15CD3">
      <w:r>
        <w:rPr>
          <w:vertAlign w:val="superscript"/>
        </w:rPr>
        <w:t xml:space="preserve">2 </w:t>
      </w:r>
      <w:r w:rsidR="007A3BE1">
        <w:t xml:space="preserve">Die Jahresrechnung, bestehend aus Erfolgsrechnung, Bilanz und Anhang, ist gemäss den Vorschriften des </w:t>
      </w:r>
      <w:proofErr w:type="gramStart"/>
      <w:r w:rsidR="007A3BE1">
        <w:t>Schweizerischen</w:t>
      </w:r>
      <w:proofErr w:type="gramEnd"/>
      <w:r w:rsidR="007A3BE1">
        <w:t xml:space="preserve"> Obligationenre</w:t>
      </w:r>
      <w:r w:rsidR="00C51A61">
        <w:t>chts, insbesondere der Art. 957</w:t>
      </w:r>
      <w:r w:rsidR="007A3BE1">
        <w:t xml:space="preserve"> ff.</w:t>
      </w:r>
      <w:r w:rsidR="002362FC">
        <w:t xml:space="preserve"> OR</w:t>
      </w:r>
      <w:r w:rsidR="007A3BE1">
        <w:t>,</w:t>
      </w:r>
      <w:r w:rsidR="00C51A61">
        <w:t xml:space="preserve"> zu erstellen</w:t>
      </w:r>
      <w:r w:rsidR="007A3BE1">
        <w:t>.</w:t>
      </w:r>
    </w:p>
    <w:p w14:paraId="74100B1D" w14:textId="1C34978D" w:rsidR="007A3BE1" w:rsidRDefault="007A3BE1" w:rsidP="00C15CD3">
      <w:pPr>
        <w:pStyle w:val="berschrift3"/>
      </w:pPr>
      <w:r>
        <w:t>Artikel 2</w:t>
      </w:r>
      <w:r w:rsidR="005F6737">
        <w:t>4</w:t>
      </w:r>
      <w:r>
        <w:t xml:space="preserve"> – Reserven und Gewinnverwendung</w:t>
      </w:r>
    </w:p>
    <w:p w14:paraId="268744B5" w14:textId="68E82F7A" w:rsidR="007A3BE1" w:rsidRDefault="007A3BE1" w:rsidP="00C15CD3">
      <w:r>
        <w:t xml:space="preserve">Aus dem Jahresgewinn ist zuerst die Zuweisung an die </w:t>
      </w:r>
      <w:r w:rsidR="00D84BA0">
        <w:t xml:space="preserve">gesetzliche Gewinnreserve </w:t>
      </w:r>
      <w:r>
        <w:t>entsprechend den Vorschriften des Gesetzes vorzunehmen. Der Bilanzgewinn steht zur Verfügung der Generalversammlung, die ihn im Rahmen der gesetzlichen Auflagen (insbesondere Art. 671 ff. OR) nach freiem Ermessen verwenden kann.</w:t>
      </w:r>
    </w:p>
    <w:p w14:paraId="2E63A042" w14:textId="2E724B31" w:rsidR="007A3BE1" w:rsidRDefault="00CE673A" w:rsidP="00C15CD3">
      <w:pPr>
        <w:pStyle w:val="berschrift3"/>
      </w:pPr>
      <w:r>
        <w:t>Artikel 2</w:t>
      </w:r>
      <w:r w:rsidR="005F6737">
        <w:t>5</w:t>
      </w:r>
      <w:r w:rsidR="007A3BE1">
        <w:t xml:space="preserve"> – Auflösung und Liquidation</w:t>
      </w:r>
    </w:p>
    <w:p w14:paraId="3F07C8E9" w14:textId="56AF5A25" w:rsidR="007A3BE1" w:rsidRDefault="00D5081A" w:rsidP="00C15CD3">
      <w:r>
        <w:rPr>
          <w:vertAlign w:val="superscript"/>
        </w:rPr>
        <w:t xml:space="preserve">1 </w:t>
      </w:r>
      <w:r w:rsidR="007A3BE1">
        <w:t xml:space="preserve">Die Auflösung der Gesellschaft </w:t>
      </w:r>
      <w:r w:rsidR="002362FC">
        <w:t xml:space="preserve">erfolgt </w:t>
      </w:r>
      <w:r w:rsidR="007A3BE1">
        <w:t>durch Beschluss der Generalversammlung, über den eine öffentliche Urkunde zu errichten ist.</w:t>
      </w:r>
    </w:p>
    <w:p w14:paraId="06F69B7B" w14:textId="6DAF462A" w:rsidR="007A3BE1" w:rsidRDefault="00D5081A" w:rsidP="00C15CD3">
      <w:r>
        <w:rPr>
          <w:vertAlign w:val="superscript"/>
        </w:rPr>
        <w:lastRenderedPageBreak/>
        <w:t xml:space="preserve">2 </w:t>
      </w:r>
      <w:r w:rsidR="007A3BE1">
        <w:t>Die Liquidation wird durch den Verwaltungsrat besorgt, falls sie nicht durch einen Beschluss der Generalversammlung anderen Personen übertragen wird. Die Liquidation erfolgt gemäss Art. 742 ff. OR.</w:t>
      </w:r>
    </w:p>
    <w:p w14:paraId="4154C561" w14:textId="1FEA84FE" w:rsidR="007A3BE1" w:rsidRDefault="00D5081A" w:rsidP="00C15CD3">
      <w:r>
        <w:rPr>
          <w:vertAlign w:val="superscript"/>
        </w:rPr>
        <w:t xml:space="preserve">3 </w:t>
      </w:r>
      <w:r w:rsidR="007A3BE1">
        <w:t>Das Vermögen der aufgelösten Gesellschaft wird nach Tilgung ihrer Schulden nach Massgabe der einbezahlten Beträge unter die Aktionäre verteilt.</w:t>
      </w:r>
    </w:p>
    <w:p w14:paraId="6C24E098" w14:textId="71BB518B" w:rsidR="007A3BE1" w:rsidRDefault="007A3BE1" w:rsidP="00C15CD3">
      <w:pPr>
        <w:pStyle w:val="berschrift2"/>
      </w:pPr>
      <w:r>
        <w:t>V.</w:t>
      </w:r>
      <w:r>
        <w:tab/>
        <w:t>Benachrichtigung</w:t>
      </w:r>
    </w:p>
    <w:p w14:paraId="5DC91690" w14:textId="7E5F6916" w:rsidR="007A3BE1" w:rsidRDefault="00CE673A" w:rsidP="00C15CD3">
      <w:pPr>
        <w:pStyle w:val="berschrift3"/>
      </w:pPr>
      <w:r>
        <w:t>Artikel 2</w:t>
      </w:r>
      <w:r w:rsidR="00D471C7">
        <w:t>6</w:t>
      </w:r>
      <w:r w:rsidR="007A3BE1">
        <w:t xml:space="preserve"> – Mitteilungen </w:t>
      </w:r>
      <w:r w:rsidR="00476E4F">
        <w:t>an die Aktionäre</w:t>
      </w:r>
    </w:p>
    <w:p w14:paraId="17254841" w14:textId="362827E4" w:rsidR="007A3BE1" w:rsidRDefault="00877737" w:rsidP="00C15CD3">
      <w:r>
        <w:t>Mitteilungen an die Aktionäre erfolgen schriftlich oder per E-Mail an die im Aktienbuch verzeichneten Adressen.</w:t>
      </w:r>
    </w:p>
    <w:p w14:paraId="3FFB4AD2" w14:textId="77777777" w:rsidR="00A3355E" w:rsidRDefault="00A3355E" w:rsidP="00A3355E">
      <w:r w:rsidRPr="00007A6F">
        <w:rPr>
          <w:highlight w:val="yellow"/>
        </w:rPr>
        <w:fldChar w:fldCharType="begin">
          <w:ffData>
            <w:name w:val=""/>
            <w:enabled/>
            <w:calcOnExit w:val="0"/>
            <w:textInput>
              <w:default w:val="[Ort, Datum]"/>
            </w:textInput>
          </w:ffData>
        </w:fldChar>
      </w:r>
      <w:r w:rsidRPr="00007A6F">
        <w:rPr>
          <w:highlight w:val="yellow"/>
        </w:rPr>
        <w:instrText xml:space="preserve"> FORMTEXT </w:instrText>
      </w:r>
      <w:r w:rsidRPr="00007A6F">
        <w:rPr>
          <w:highlight w:val="yellow"/>
        </w:rPr>
      </w:r>
      <w:r w:rsidRPr="00007A6F">
        <w:rPr>
          <w:highlight w:val="yellow"/>
        </w:rPr>
        <w:fldChar w:fldCharType="separate"/>
      </w:r>
      <w:r w:rsidRPr="00007A6F">
        <w:rPr>
          <w:noProof/>
          <w:highlight w:val="yellow"/>
        </w:rPr>
        <w:t>[Ort, Datum]</w:t>
      </w:r>
      <w:r w:rsidRPr="00007A6F">
        <w:rPr>
          <w:highlight w:val="yellow"/>
        </w:rPr>
        <w:fldChar w:fldCharType="end"/>
      </w:r>
    </w:p>
    <w:p w14:paraId="3D8F37D6" w14:textId="2F989D0A" w:rsidR="00A3355E" w:rsidRDefault="00A3355E" w:rsidP="00C15CD3">
      <w:r w:rsidRPr="00007A6F">
        <w:rPr>
          <w:highlight w:val="yellow"/>
        </w:rPr>
        <w:fldChar w:fldCharType="begin">
          <w:ffData>
            <w:name w:val=""/>
            <w:enabled/>
            <w:calcOnExit w:val="0"/>
            <w:textInput>
              <w:default w:val="[Beglaubigungsverbal gemäss Art. 22 Abs. 4 lit. a HRegV]"/>
            </w:textInput>
          </w:ffData>
        </w:fldChar>
      </w:r>
      <w:r w:rsidRPr="00007A6F">
        <w:rPr>
          <w:highlight w:val="yellow"/>
        </w:rPr>
        <w:instrText xml:space="preserve"> FORMTEXT </w:instrText>
      </w:r>
      <w:r w:rsidRPr="00007A6F">
        <w:rPr>
          <w:highlight w:val="yellow"/>
        </w:rPr>
      </w:r>
      <w:r w:rsidRPr="00007A6F">
        <w:rPr>
          <w:highlight w:val="yellow"/>
        </w:rPr>
        <w:fldChar w:fldCharType="separate"/>
      </w:r>
      <w:r w:rsidRPr="00007A6F">
        <w:rPr>
          <w:noProof/>
          <w:highlight w:val="yellow"/>
        </w:rPr>
        <w:t>[Beglaubigungsverbal gemäss Art. 22 Abs. 4 lit. a HRegV]</w:t>
      </w:r>
      <w:r w:rsidRPr="00007A6F">
        <w:rPr>
          <w:highlight w:val="yellow"/>
        </w:rPr>
        <w:fldChar w:fldCharType="end"/>
      </w:r>
    </w:p>
    <w:sectPr w:rsidR="00A3355E" w:rsidSect="001F294D">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CAF0E" w14:textId="77777777" w:rsidR="002D7D56" w:rsidRDefault="002D7D56">
      <w:r>
        <w:separator/>
      </w:r>
    </w:p>
  </w:endnote>
  <w:endnote w:type="continuationSeparator" w:id="0">
    <w:p w14:paraId="415ABF9A" w14:textId="77777777" w:rsidR="002D7D56" w:rsidRDefault="002D7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FA85" w14:textId="77777777" w:rsidR="00706F4C" w:rsidRDefault="00706F4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21B3C" w14:textId="77777777" w:rsidR="00706F4C" w:rsidRDefault="00706F4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34D6" w14:textId="77777777" w:rsidR="00706F4C" w:rsidRDefault="00706F4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C9292" w14:textId="77777777" w:rsidR="002D7D56" w:rsidRDefault="002D7D56">
      <w:r>
        <w:separator/>
      </w:r>
    </w:p>
  </w:footnote>
  <w:footnote w:type="continuationSeparator" w:id="0">
    <w:p w14:paraId="625C02BA" w14:textId="77777777" w:rsidR="002D7D56" w:rsidRDefault="002D7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F401C" w14:textId="77777777" w:rsidR="00706F4C" w:rsidRDefault="00706F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BD5BA" w14:textId="041C300C" w:rsidR="002F0ED6" w:rsidRDefault="002F0ED6">
    <w:pPr>
      <w:pStyle w:val="Kopfzeile"/>
      <w:jc w:val="center"/>
      <w:rPr>
        <w:rStyle w:val="Seitenzahl"/>
        <w:rFonts w:ascii="Arial" w:hAnsi="Arial" w:cs="Arial"/>
        <w:sz w:val="22"/>
      </w:rPr>
    </w:pPr>
    <w:r>
      <w:rPr>
        <w:rStyle w:val="Seitenzahl"/>
        <w:rFonts w:ascii="Arial" w:hAnsi="Arial" w:cs="Arial"/>
        <w:sz w:val="22"/>
      </w:rPr>
      <w:t xml:space="preserve">- </w:t>
    </w:r>
    <w:r w:rsidR="00D95F14">
      <w:rPr>
        <w:rStyle w:val="Seitenzahl"/>
        <w:rFonts w:ascii="Arial" w:hAnsi="Arial" w:cs="Arial"/>
        <w:sz w:val="22"/>
      </w:rPr>
      <w:fldChar w:fldCharType="begin"/>
    </w:r>
    <w:r>
      <w:rPr>
        <w:rStyle w:val="Seitenzahl"/>
        <w:rFonts w:ascii="Arial" w:hAnsi="Arial" w:cs="Arial"/>
        <w:sz w:val="22"/>
      </w:rPr>
      <w:instrText xml:space="preserve"> PAGE </w:instrText>
    </w:r>
    <w:r w:rsidR="00D95F14">
      <w:rPr>
        <w:rStyle w:val="Seitenzahl"/>
        <w:rFonts w:ascii="Arial" w:hAnsi="Arial" w:cs="Arial"/>
        <w:sz w:val="22"/>
      </w:rPr>
      <w:fldChar w:fldCharType="separate"/>
    </w:r>
    <w:r w:rsidR="006E51CA">
      <w:rPr>
        <w:rStyle w:val="Seitenzahl"/>
        <w:rFonts w:ascii="Arial" w:hAnsi="Arial" w:cs="Arial"/>
        <w:noProof/>
        <w:sz w:val="22"/>
      </w:rPr>
      <w:t>7</w:t>
    </w:r>
    <w:r w:rsidR="00D95F14">
      <w:rPr>
        <w:rStyle w:val="Seitenzahl"/>
        <w:rFonts w:ascii="Arial" w:hAnsi="Arial" w:cs="Arial"/>
        <w:sz w:val="22"/>
      </w:rPr>
      <w:fldChar w:fldCharType="end"/>
    </w:r>
    <w:r>
      <w:rPr>
        <w:rStyle w:val="Seitenzahl"/>
        <w:rFonts w:ascii="Arial" w:hAnsi="Arial" w:cs="Arial"/>
        <w:sz w:val="22"/>
      </w:rPr>
      <w:t xml:space="preserve"> -</w:t>
    </w:r>
  </w:p>
  <w:p w14:paraId="6F2802CE" w14:textId="77777777" w:rsidR="002F0ED6" w:rsidRDefault="002F0ED6" w:rsidP="00F53E6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92A4" w14:textId="2F086376" w:rsidR="00A3355E" w:rsidRPr="00A3355E" w:rsidRDefault="00A3355E" w:rsidP="00A3355E">
    <w:pPr>
      <w:pStyle w:val="Kopfzeile"/>
      <w:jc w:val="center"/>
      <w:rPr>
        <w:i/>
      </w:rPr>
    </w:pPr>
    <w:r>
      <w:rPr>
        <w:i/>
      </w:rPr>
      <w:t>Mustervorlage des Handelsregisters des Kantons Schwyz (www.sz.ch/handelsregister)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8B4"/>
    <w:multiLevelType w:val="hybridMultilevel"/>
    <w:tmpl w:val="D4F69A2E"/>
    <w:lvl w:ilvl="0" w:tplc="2D020EB6">
      <w:start w:val="1"/>
      <w:numFmt w:val="decimal"/>
      <w:lvlText w:val="%1."/>
      <w:lvlJc w:val="left"/>
      <w:pPr>
        <w:tabs>
          <w:tab w:val="num" w:pos="900"/>
        </w:tabs>
        <w:ind w:left="900" w:hanging="54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E173215"/>
    <w:multiLevelType w:val="hybridMultilevel"/>
    <w:tmpl w:val="32D0DC52"/>
    <w:lvl w:ilvl="0" w:tplc="BCACBDBA">
      <w:start w:val="1"/>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53D6B6E"/>
    <w:multiLevelType w:val="hybridMultilevel"/>
    <w:tmpl w:val="3A7889D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271A4893"/>
    <w:multiLevelType w:val="hybridMultilevel"/>
    <w:tmpl w:val="9386FF12"/>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2D4E4508"/>
    <w:multiLevelType w:val="hybridMultilevel"/>
    <w:tmpl w:val="1206D29C"/>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 w15:restartNumberingAfterBreak="0">
    <w:nsid w:val="315836D6"/>
    <w:multiLevelType w:val="hybridMultilevel"/>
    <w:tmpl w:val="D4F69A2E"/>
    <w:lvl w:ilvl="0" w:tplc="5C047F46">
      <w:start w:val="1"/>
      <w:numFmt w:val="bullet"/>
      <w:lvlText w:val=""/>
      <w:lvlJc w:val="left"/>
      <w:pPr>
        <w:tabs>
          <w:tab w:val="num" w:pos="720"/>
        </w:tabs>
        <w:ind w:left="700" w:hanging="340"/>
      </w:pPr>
      <w:rPr>
        <w:rFonts w:ascii="Wingdings" w:hAnsi="Wingding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38734FF4"/>
    <w:multiLevelType w:val="hybridMultilevel"/>
    <w:tmpl w:val="33FCA924"/>
    <w:lvl w:ilvl="0" w:tplc="58B8F868">
      <w:start w:val="1"/>
      <w:numFmt w:val="decimal"/>
      <w:lvlText w:val="%1."/>
      <w:lvlJc w:val="left"/>
      <w:pPr>
        <w:ind w:left="540" w:hanging="54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7" w15:restartNumberingAfterBreak="0">
    <w:nsid w:val="4A0A2C9D"/>
    <w:multiLevelType w:val="hybridMultilevel"/>
    <w:tmpl w:val="8F8EC8DE"/>
    <w:lvl w:ilvl="0" w:tplc="0807000F">
      <w:start w:val="1"/>
      <w:numFmt w:val="decimal"/>
      <w:lvlText w:val="%1."/>
      <w:lvlJc w:val="left"/>
      <w:pPr>
        <w:tabs>
          <w:tab w:val="num" w:pos="720"/>
        </w:tabs>
        <w:ind w:left="72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8" w15:restartNumberingAfterBreak="0">
    <w:nsid w:val="5AEA0F18"/>
    <w:multiLevelType w:val="hybridMultilevel"/>
    <w:tmpl w:val="DE18C70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5BAE7AD1"/>
    <w:multiLevelType w:val="hybridMultilevel"/>
    <w:tmpl w:val="FAD098EA"/>
    <w:lvl w:ilvl="0" w:tplc="2D020EB6">
      <w:start w:val="1"/>
      <w:numFmt w:val="decimal"/>
      <w:lvlText w:val="%1."/>
      <w:lvlJc w:val="left"/>
      <w:pPr>
        <w:tabs>
          <w:tab w:val="num" w:pos="1260"/>
        </w:tabs>
        <w:ind w:left="1260" w:hanging="540"/>
      </w:pPr>
      <w:rPr>
        <w:rFonts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10" w15:restartNumberingAfterBreak="0">
    <w:nsid w:val="5C7826B8"/>
    <w:multiLevelType w:val="hybridMultilevel"/>
    <w:tmpl w:val="436E36AC"/>
    <w:lvl w:ilvl="0" w:tplc="2D020EB6">
      <w:start w:val="1"/>
      <w:numFmt w:val="decimal"/>
      <w:lvlText w:val="%1."/>
      <w:lvlJc w:val="left"/>
      <w:pPr>
        <w:tabs>
          <w:tab w:val="num" w:pos="900"/>
        </w:tabs>
        <w:ind w:left="900" w:hanging="54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04514EF"/>
    <w:multiLevelType w:val="hybridMultilevel"/>
    <w:tmpl w:val="9D16D674"/>
    <w:lvl w:ilvl="0" w:tplc="6F9E7AE8">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5D32808"/>
    <w:multiLevelType w:val="hybridMultilevel"/>
    <w:tmpl w:val="3CF28324"/>
    <w:lvl w:ilvl="0" w:tplc="0807000F">
      <w:start w:val="1"/>
      <w:numFmt w:val="decimal"/>
      <w:lvlText w:val="%1."/>
      <w:lvlJc w:val="left"/>
      <w:pPr>
        <w:tabs>
          <w:tab w:val="num" w:pos="720"/>
        </w:tabs>
        <w:ind w:left="72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num w:numId="1" w16cid:durableId="1482884896">
    <w:abstractNumId w:val="3"/>
  </w:num>
  <w:num w:numId="2" w16cid:durableId="1942372892">
    <w:abstractNumId w:val="0"/>
  </w:num>
  <w:num w:numId="3" w16cid:durableId="322397083">
    <w:abstractNumId w:val="5"/>
  </w:num>
  <w:num w:numId="4" w16cid:durableId="1899584636">
    <w:abstractNumId w:val="10"/>
  </w:num>
  <w:num w:numId="5" w16cid:durableId="1644774971">
    <w:abstractNumId w:val="9"/>
  </w:num>
  <w:num w:numId="6" w16cid:durableId="1867671479">
    <w:abstractNumId w:val="11"/>
  </w:num>
  <w:num w:numId="7" w16cid:durableId="1948269983">
    <w:abstractNumId w:val="1"/>
  </w:num>
  <w:num w:numId="8" w16cid:durableId="651642419">
    <w:abstractNumId w:val="12"/>
  </w:num>
  <w:num w:numId="9" w16cid:durableId="1629430266">
    <w:abstractNumId w:val="7"/>
  </w:num>
  <w:num w:numId="10" w16cid:durableId="649094590">
    <w:abstractNumId w:val="2"/>
  </w:num>
  <w:num w:numId="11" w16cid:durableId="1206255">
    <w:abstractNumId w:val="4"/>
  </w:num>
  <w:num w:numId="12" w16cid:durableId="1929728427">
    <w:abstractNumId w:val="6"/>
  </w:num>
  <w:num w:numId="13" w16cid:durableId="19032500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E1"/>
    <w:rsid w:val="00027ADD"/>
    <w:rsid w:val="0005260C"/>
    <w:rsid w:val="000728ED"/>
    <w:rsid w:val="000864E4"/>
    <w:rsid w:val="000874D4"/>
    <w:rsid w:val="000A343A"/>
    <w:rsid w:val="000A4E22"/>
    <w:rsid w:val="000B72C2"/>
    <w:rsid w:val="000C5928"/>
    <w:rsid w:val="000D13FC"/>
    <w:rsid w:val="000F1CE0"/>
    <w:rsid w:val="000F1E66"/>
    <w:rsid w:val="00125FCA"/>
    <w:rsid w:val="0012744F"/>
    <w:rsid w:val="001350F0"/>
    <w:rsid w:val="00174D5C"/>
    <w:rsid w:val="001877E7"/>
    <w:rsid w:val="00193C32"/>
    <w:rsid w:val="001945BD"/>
    <w:rsid w:val="001A699D"/>
    <w:rsid w:val="001A719D"/>
    <w:rsid w:val="001B2EAD"/>
    <w:rsid w:val="001C259D"/>
    <w:rsid w:val="001D41E9"/>
    <w:rsid w:val="001E7FEF"/>
    <w:rsid w:val="001F0BBF"/>
    <w:rsid w:val="001F180D"/>
    <w:rsid w:val="001F294D"/>
    <w:rsid w:val="00201909"/>
    <w:rsid w:val="0020754D"/>
    <w:rsid w:val="00211236"/>
    <w:rsid w:val="002175D3"/>
    <w:rsid w:val="0022003F"/>
    <w:rsid w:val="00221FBC"/>
    <w:rsid w:val="00231D29"/>
    <w:rsid w:val="002327A5"/>
    <w:rsid w:val="002362FC"/>
    <w:rsid w:val="00250531"/>
    <w:rsid w:val="00277811"/>
    <w:rsid w:val="002813B5"/>
    <w:rsid w:val="0029202B"/>
    <w:rsid w:val="002928AF"/>
    <w:rsid w:val="00295F12"/>
    <w:rsid w:val="002A3013"/>
    <w:rsid w:val="002A454E"/>
    <w:rsid w:val="002D7D56"/>
    <w:rsid w:val="002E23BD"/>
    <w:rsid w:val="002E64D9"/>
    <w:rsid w:val="002F0ED6"/>
    <w:rsid w:val="002F301C"/>
    <w:rsid w:val="003012A5"/>
    <w:rsid w:val="00305D78"/>
    <w:rsid w:val="00315EFF"/>
    <w:rsid w:val="0033111D"/>
    <w:rsid w:val="003660F4"/>
    <w:rsid w:val="003665BB"/>
    <w:rsid w:val="00393268"/>
    <w:rsid w:val="003934CB"/>
    <w:rsid w:val="0039599F"/>
    <w:rsid w:val="003A6E07"/>
    <w:rsid w:val="003C7A58"/>
    <w:rsid w:val="003D2E25"/>
    <w:rsid w:val="003D31AD"/>
    <w:rsid w:val="003F38D8"/>
    <w:rsid w:val="00461757"/>
    <w:rsid w:val="00463CE3"/>
    <w:rsid w:val="00476E4F"/>
    <w:rsid w:val="004A7C5C"/>
    <w:rsid w:val="004C4054"/>
    <w:rsid w:val="004D204D"/>
    <w:rsid w:val="004D3007"/>
    <w:rsid w:val="005011A4"/>
    <w:rsid w:val="00512873"/>
    <w:rsid w:val="00515EBD"/>
    <w:rsid w:val="00516E18"/>
    <w:rsid w:val="005262FE"/>
    <w:rsid w:val="00533B02"/>
    <w:rsid w:val="00536ABD"/>
    <w:rsid w:val="00536C18"/>
    <w:rsid w:val="00545D83"/>
    <w:rsid w:val="005561C7"/>
    <w:rsid w:val="005575E5"/>
    <w:rsid w:val="00585FE3"/>
    <w:rsid w:val="005B0935"/>
    <w:rsid w:val="005C7C98"/>
    <w:rsid w:val="005F45B9"/>
    <w:rsid w:val="005F6737"/>
    <w:rsid w:val="00604D58"/>
    <w:rsid w:val="00612323"/>
    <w:rsid w:val="00630D5A"/>
    <w:rsid w:val="006A09D8"/>
    <w:rsid w:val="006A65C6"/>
    <w:rsid w:val="006C46DE"/>
    <w:rsid w:val="006C6637"/>
    <w:rsid w:val="006E1B89"/>
    <w:rsid w:val="006E51CA"/>
    <w:rsid w:val="006F369C"/>
    <w:rsid w:val="00702F26"/>
    <w:rsid w:val="00706F4C"/>
    <w:rsid w:val="00721224"/>
    <w:rsid w:val="00736FB0"/>
    <w:rsid w:val="00750AC7"/>
    <w:rsid w:val="00775526"/>
    <w:rsid w:val="0078104F"/>
    <w:rsid w:val="007A3BE1"/>
    <w:rsid w:val="007B19FD"/>
    <w:rsid w:val="007B67D9"/>
    <w:rsid w:val="007E1A4B"/>
    <w:rsid w:val="007E6350"/>
    <w:rsid w:val="007F10B4"/>
    <w:rsid w:val="00805EFF"/>
    <w:rsid w:val="008118E3"/>
    <w:rsid w:val="00816BE9"/>
    <w:rsid w:val="008755E1"/>
    <w:rsid w:val="00877737"/>
    <w:rsid w:val="00891FD4"/>
    <w:rsid w:val="00892587"/>
    <w:rsid w:val="00895AED"/>
    <w:rsid w:val="008E240B"/>
    <w:rsid w:val="00905429"/>
    <w:rsid w:val="00916A6C"/>
    <w:rsid w:val="009303C2"/>
    <w:rsid w:val="00957D46"/>
    <w:rsid w:val="009966CF"/>
    <w:rsid w:val="00997DC1"/>
    <w:rsid w:val="009D2BE2"/>
    <w:rsid w:val="009E255E"/>
    <w:rsid w:val="009F65DC"/>
    <w:rsid w:val="00A0500D"/>
    <w:rsid w:val="00A306B7"/>
    <w:rsid w:val="00A30794"/>
    <w:rsid w:val="00A3355E"/>
    <w:rsid w:val="00A5607A"/>
    <w:rsid w:val="00AA2377"/>
    <w:rsid w:val="00AB1BB3"/>
    <w:rsid w:val="00AD2E9E"/>
    <w:rsid w:val="00AD7B09"/>
    <w:rsid w:val="00AE5618"/>
    <w:rsid w:val="00AE70FD"/>
    <w:rsid w:val="00B21BEC"/>
    <w:rsid w:val="00B43186"/>
    <w:rsid w:val="00B453EF"/>
    <w:rsid w:val="00B51674"/>
    <w:rsid w:val="00B63AC0"/>
    <w:rsid w:val="00B717F5"/>
    <w:rsid w:val="00B868C9"/>
    <w:rsid w:val="00B93ED3"/>
    <w:rsid w:val="00BA42B9"/>
    <w:rsid w:val="00BB0049"/>
    <w:rsid w:val="00BB53A7"/>
    <w:rsid w:val="00BC5874"/>
    <w:rsid w:val="00BD6875"/>
    <w:rsid w:val="00BE2536"/>
    <w:rsid w:val="00BE2AB3"/>
    <w:rsid w:val="00BE62E8"/>
    <w:rsid w:val="00C11B7D"/>
    <w:rsid w:val="00C15CD3"/>
    <w:rsid w:val="00C2434B"/>
    <w:rsid w:val="00C35B2B"/>
    <w:rsid w:val="00C36671"/>
    <w:rsid w:val="00C37031"/>
    <w:rsid w:val="00C44E42"/>
    <w:rsid w:val="00C51A61"/>
    <w:rsid w:val="00C73DA6"/>
    <w:rsid w:val="00C74722"/>
    <w:rsid w:val="00C91AAC"/>
    <w:rsid w:val="00CB7E85"/>
    <w:rsid w:val="00CC71B8"/>
    <w:rsid w:val="00CD10D0"/>
    <w:rsid w:val="00CD21B5"/>
    <w:rsid w:val="00CD657C"/>
    <w:rsid w:val="00CE673A"/>
    <w:rsid w:val="00CF2B84"/>
    <w:rsid w:val="00D04D3B"/>
    <w:rsid w:val="00D2361D"/>
    <w:rsid w:val="00D31EEB"/>
    <w:rsid w:val="00D41AD0"/>
    <w:rsid w:val="00D471C7"/>
    <w:rsid w:val="00D5081A"/>
    <w:rsid w:val="00D535B9"/>
    <w:rsid w:val="00D6028C"/>
    <w:rsid w:val="00D61D29"/>
    <w:rsid w:val="00D64CB7"/>
    <w:rsid w:val="00D84BA0"/>
    <w:rsid w:val="00D95F14"/>
    <w:rsid w:val="00DA5DD4"/>
    <w:rsid w:val="00DB4F6D"/>
    <w:rsid w:val="00DB51A9"/>
    <w:rsid w:val="00DB5B32"/>
    <w:rsid w:val="00DF07C7"/>
    <w:rsid w:val="00DF559C"/>
    <w:rsid w:val="00DF5B95"/>
    <w:rsid w:val="00E063D5"/>
    <w:rsid w:val="00E06591"/>
    <w:rsid w:val="00E10ACC"/>
    <w:rsid w:val="00E1797F"/>
    <w:rsid w:val="00E2410E"/>
    <w:rsid w:val="00E25DF6"/>
    <w:rsid w:val="00E30A1D"/>
    <w:rsid w:val="00E33BF5"/>
    <w:rsid w:val="00E40A6A"/>
    <w:rsid w:val="00E56568"/>
    <w:rsid w:val="00E90522"/>
    <w:rsid w:val="00EC2ED3"/>
    <w:rsid w:val="00F16854"/>
    <w:rsid w:val="00F31403"/>
    <w:rsid w:val="00F33B21"/>
    <w:rsid w:val="00F3533A"/>
    <w:rsid w:val="00F40E15"/>
    <w:rsid w:val="00F52D89"/>
    <w:rsid w:val="00F53E63"/>
    <w:rsid w:val="00F54BD5"/>
    <w:rsid w:val="00F7413E"/>
    <w:rsid w:val="00F76E65"/>
    <w:rsid w:val="00FD4FCC"/>
    <w:rsid w:val="00FE43FC"/>
    <w:rsid w:val="00FE6D20"/>
    <w:rsid w:val="00FF78DF"/>
    <w:rsid w:val="00FF7A9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BD772"/>
  <w15:docId w15:val="{A12BA225-CB05-4BB4-A5AD-09B6E6F2A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B19FD"/>
    <w:pPr>
      <w:spacing w:after="240"/>
      <w:jc w:val="both"/>
    </w:pPr>
    <w:rPr>
      <w:rFonts w:ascii="Arial" w:hAnsi="Arial" w:cs="Arial"/>
      <w:color w:val="000000"/>
      <w:sz w:val="22"/>
      <w:szCs w:val="24"/>
      <w:lang w:eastAsia="de-DE"/>
    </w:rPr>
  </w:style>
  <w:style w:type="paragraph" w:styleId="berschrift1">
    <w:name w:val="heading 1"/>
    <w:basedOn w:val="Standard"/>
    <w:next w:val="Standard"/>
    <w:qFormat/>
    <w:rsid w:val="001F294D"/>
    <w:pPr>
      <w:keepNext/>
      <w:outlineLvl w:val="0"/>
    </w:pPr>
    <w:rPr>
      <w:b/>
      <w:bCs/>
      <w:color w:val="auto"/>
      <w:sz w:val="24"/>
    </w:rPr>
  </w:style>
  <w:style w:type="paragraph" w:styleId="berschrift2">
    <w:name w:val="heading 2"/>
    <w:basedOn w:val="Standard"/>
    <w:next w:val="Standard"/>
    <w:qFormat/>
    <w:rsid w:val="008118E3"/>
    <w:pPr>
      <w:keepNext/>
      <w:ind w:left="539" w:hanging="539"/>
      <w:outlineLvl w:val="1"/>
    </w:pPr>
    <w:rPr>
      <w:b/>
      <w:bCs/>
      <w:color w:val="auto"/>
    </w:rPr>
  </w:style>
  <w:style w:type="paragraph" w:styleId="berschrift3">
    <w:name w:val="heading 3"/>
    <w:basedOn w:val="Standard"/>
    <w:next w:val="Standard"/>
    <w:qFormat/>
    <w:rsid w:val="008118E3"/>
    <w:pPr>
      <w:keepNext/>
      <w:outlineLvl w:val="2"/>
    </w:pPr>
    <w:rPr>
      <w:b/>
      <w:bCs/>
      <w:color w:val="auto"/>
    </w:rPr>
  </w:style>
  <w:style w:type="paragraph" w:styleId="berschrift4">
    <w:name w:val="heading 4"/>
    <w:basedOn w:val="Standard"/>
    <w:next w:val="Standard"/>
    <w:qFormat/>
    <w:rsid w:val="001F294D"/>
    <w:pPr>
      <w:keepNext/>
      <w:ind w:left="540" w:hanging="540"/>
      <w:outlineLvl w:val="3"/>
    </w:pPr>
    <w:rPr>
      <w:b/>
      <w:bCs/>
      <w:color w:val="auto"/>
      <w:sz w:val="24"/>
    </w:rPr>
  </w:style>
  <w:style w:type="paragraph" w:styleId="berschrift5">
    <w:name w:val="heading 5"/>
    <w:basedOn w:val="Standard"/>
    <w:next w:val="Standard"/>
    <w:qFormat/>
    <w:rsid w:val="001F294D"/>
    <w:pPr>
      <w:keepNext/>
      <w:spacing w:after="360"/>
      <w:jc w:val="center"/>
      <w:outlineLvl w:val="4"/>
    </w:pPr>
    <w:rPr>
      <w:b/>
      <w:bCs/>
      <w:color w:val="auto"/>
      <w:sz w:val="24"/>
    </w:rPr>
  </w:style>
  <w:style w:type="paragraph" w:styleId="berschrift6">
    <w:name w:val="heading 6"/>
    <w:basedOn w:val="Standard"/>
    <w:next w:val="Standard"/>
    <w:qFormat/>
    <w:rsid w:val="001F294D"/>
    <w:pPr>
      <w:keepNext/>
      <w:spacing w:before="480" w:after="480"/>
      <w:ind w:left="539" w:hanging="539"/>
      <w:outlineLvl w:val="5"/>
    </w:pPr>
    <w:rPr>
      <w:b/>
      <w:bCs/>
      <w:color w:val="auto"/>
    </w:rPr>
  </w:style>
  <w:style w:type="paragraph" w:styleId="berschrift7">
    <w:name w:val="heading 7"/>
    <w:basedOn w:val="Standard"/>
    <w:next w:val="Standard"/>
    <w:qFormat/>
    <w:rsid w:val="001F294D"/>
    <w:pPr>
      <w:keepNext/>
      <w:outlineLvl w:val="6"/>
    </w:pPr>
    <w:rPr>
      <w:b/>
      <w:bCs/>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1F294D"/>
    <w:pPr>
      <w:tabs>
        <w:tab w:val="center" w:pos="4536"/>
        <w:tab w:val="right" w:pos="9072"/>
      </w:tabs>
    </w:pPr>
  </w:style>
  <w:style w:type="paragraph" w:styleId="Kopfzeile">
    <w:name w:val="header"/>
    <w:basedOn w:val="Standard"/>
    <w:link w:val="KopfzeileZchn"/>
    <w:uiPriority w:val="99"/>
    <w:rsid w:val="001F294D"/>
    <w:pPr>
      <w:tabs>
        <w:tab w:val="center" w:pos="4536"/>
        <w:tab w:val="right" w:pos="9072"/>
      </w:tabs>
    </w:pPr>
    <w:rPr>
      <w:rFonts w:ascii="Times New Roman" w:hAnsi="Times New Roman" w:cs="Times New Roman"/>
      <w:color w:val="auto"/>
      <w:sz w:val="24"/>
    </w:rPr>
  </w:style>
  <w:style w:type="character" w:styleId="Funotenzeichen">
    <w:name w:val="footnote reference"/>
    <w:basedOn w:val="Absatz-Standardschriftart"/>
    <w:semiHidden/>
    <w:rsid w:val="001F294D"/>
    <w:rPr>
      <w:vertAlign w:val="superscript"/>
    </w:rPr>
  </w:style>
  <w:style w:type="paragraph" w:styleId="Textkrper">
    <w:name w:val="Body Text"/>
    <w:basedOn w:val="Standard"/>
    <w:rsid w:val="001F294D"/>
    <w:rPr>
      <w:color w:val="auto"/>
      <w:sz w:val="24"/>
    </w:rPr>
  </w:style>
  <w:style w:type="paragraph" w:styleId="Textkrper2">
    <w:name w:val="Body Text 2"/>
    <w:basedOn w:val="Standard"/>
    <w:rsid w:val="001F294D"/>
    <w:pPr>
      <w:spacing w:after="360"/>
    </w:pPr>
    <w:rPr>
      <w:color w:val="auto"/>
    </w:rPr>
  </w:style>
  <w:style w:type="paragraph" w:styleId="Textkrper-Zeileneinzug">
    <w:name w:val="Body Text Indent"/>
    <w:basedOn w:val="Standard"/>
    <w:rsid w:val="001F294D"/>
    <w:pPr>
      <w:spacing w:after="120"/>
      <w:ind w:left="539" w:hanging="539"/>
    </w:pPr>
    <w:rPr>
      <w:color w:val="auto"/>
      <w:lang w:val="de-DE"/>
    </w:rPr>
  </w:style>
  <w:style w:type="paragraph" w:styleId="Textkrper-Einzug2">
    <w:name w:val="Body Text Indent 2"/>
    <w:basedOn w:val="Standard"/>
    <w:rsid w:val="001F294D"/>
    <w:pPr>
      <w:spacing w:after="360"/>
      <w:ind w:left="540" w:hanging="540"/>
    </w:pPr>
    <w:rPr>
      <w:color w:val="auto"/>
    </w:rPr>
  </w:style>
  <w:style w:type="paragraph" w:styleId="Funotentext">
    <w:name w:val="footnote text"/>
    <w:basedOn w:val="Standard"/>
    <w:semiHidden/>
    <w:rsid w:val="001F294D"/>
    <w:pPr>
      <w:ind w:left="540" w:hanging="540"/>
    </w:pPr>
    <w:rPr>
      <w:color w:val="auto"/>
      <w:sz w:val="18"/>
      <w:szCs w:val="20"/>
    </w:rPr>
  </w:style>
  <w:style w:type="character" w:styleId="Seitenzahl">
    <w:name w:val="page number"/>
    <w:basedOn w:val="Absatz-Standardschriftart"/>
    <w:rsid w:val="001F294D"/>
  </w:style>
  <w:style w:type="paragraph" w:styleId="StandardWeb">
    <w:name w:val="Normal (Web)"/>
    <w:basedOn w:val="Standard"/>
    <w:rsid w:val="001F294D"/>
    <w:pPr>
      <w:spacing w:before="100" w:beforeAutospacing="1" w:after="100" w:afterAutospacing="1"/>
    </w:pPr>
    <w:rPr>
      <w:rFonts w:ascii="Times New Roman" w:hAnsi="Times New Roman" w:cs="Times New Roman"/>
      <w:color w:val="auto"/>
      <w:sz w:val="24"/>
    </w:rPr>
  </w:style>
  <w:style w:type="character" w:styleId="Hyperlink">
    <w:name w:val="Hyperlink"/>
    <w:basedOn w:val="Absatz-Standardschriftart"/>
    <w:rsid w:val="001F294D"/>
    <w:rPr>
      <w:color w:val="0000FF"/>
      <w:u w:val="single"/>
    </w:rPr>
  </w:style>
  <w:style w:type="paragraph" w:styleId="Titel">
    <w:name w:val="Title"/>
    <w:basedOn w:val="Standard"/>
    <w:qFormat/>
    <w:rsid w:val="001F294D"/>
    <w:pPr>
      <w:jc w:val="center"/>
    </w:pPr>
    <w:rPr>
      <w:b/>
      <w:bCs/>
      <w:sz w:val="28"/>
    </w:rPr>
  </w:style>
  <w:style w:type="paragraph" w:customStyle="1" w:styleId="00Vorgabetext">
    <w:name w:val="00 Vorgabetext"/>
    <w:basedOn w:val="Standard"/>
    <w:rsid w:val="00C35B2B"/>
  </w:style>
  <w:style w:type="paragraph" w:styleId="Sprechblasentext">
    <w:name w:val="Balloon Text"/>
    <w:basedOn w:val="Standard"/>
    <w:link w:val="SprechblasentextZchn"/>
    <w:semiHidden/>
    <w:unhideWhenUsed/>
    <w:rsid w:val="003660F4"/>
    <w:rPr>
      <w:rFonts w:ascii="Segoe UI" w:hAnsi="Segoe UI" w:cs="Segoe UI"/>
      <w:sz w:val="18"/>
      <w:szCs w:val="18"/>
    </w:rPr>
  </w:style>
  <w:style w:type="character" w:customStyle="1" w:styleId="SprechblasentextZchn">
    <w:name w:val="Sprechblasentext Zchn"/>
    <w:basedOn w:val="Absatz-Standardschriftart"/>
    <w:link w:val="Sprechblasentext"/>
    <w:semiHidden/>
    <w:rsid w:val="003660F4"/>
    <w:rPr>
      <w:rFonts w:ascii="Segoe UI" w:hAnsi="Segoe UI" w:cs="Segoe UI"/>
      <w:color w:val="000000"/>
      <w:sz w:val="18"/>
      <w:szCs w:val="18"/>
      <w:lang w:eastAsia="de-DE"/>
    </w:rPr>
  </w:style>
  <w:style w:type="paragraph" w:styleId="Listenabsatz">
    <w:name w:val="List Paragraph"/>
    <w:basedOn w:val="Standard"/>
    <w:uiPriority w:val="34"/>
    <w:qFormat/>
    <w:rsid w:val="001945BD"/>
    <w:pPr>
      <w:ind w:left="720"/>
      <w:contextualSpacing/>
    </w:pPr>
  </w:style>
  <w:style w:type="character" w:styleId="Kommentarzeichen">
    <w:name w:val="annotation reference"/>
    <w:basedOn w:val="Absatz-Standardschriftart"/>
    <w:semiHidden/>
    <w:unhideWhenUsed/>
    <w:rsid w:val="00957D46"/>
    <w:rPr>
      <w:sz w:val="16"/>
      <w:szCs w:val="16"/>
    </w:rPr>
  </w:style>
  <w:style w:type="paragraph" w:styleId="Kommentartext">
    <w:name w:val="annotation text"/>
    <w:basedOn w:val="Standard"/>
    <w:link w:val="KommentartextZchn"/>
    <w:semiHidden/>
    <w:unhideWhenUsed/>
    <w:rsid w:val="00957D46"/>
    <w:rPr>
      <w:sz w:val="20"/>
      <w:szCs w:val="20"/>
    </w:rPr>
  </w:style>
  <w:style w:type="character" w:customStyle="1" w:styleId="KommentartextZchn">
    <w:name w:val="Kommentartext Zchn"/>
    <w:basedOn w:val="Absatz-Standardschriftart"/>
    <w:link w:val="Kommentartext"/>
    <w:semiHidden/>
    <w:rsid w:val="00957D46"/>
    <w:rPr>
      <w:rFonts w:ascii="Arial" w:hAnsi="Arial" w:cs="Arial"/>
      <w:color w:val="000000"/>
      <w:lang w:eastAsia="de-DE"/>
    </w:rPr>
  </w:style>
  <w:style w:type="paragraph" w:styleId="Kommentarthema">
    <w:name w:val="annotation subject"/>
    <w:basedOn w:val="Kommentartext"/>
    <w:next w:val="Kommentartext"/>
    <w:link w:val="KommentarthemaZchn"/>
    <w:semiHidden/>
    <w:unhideWhenUsed/>
    <w:rsid w:val="00957D46"/>
    <w:rPr>
      <w:b/>
      <w:bCs/>
    </w:rPr>
  </w:style>
  <w:style w:type="character" w:customStyle="1" w:styleId="KommentarthemaZchn">
    <w:name w:val="Kommentarthema Zchn"/>
    <w:basedOn w:val="KommentartextZchn"/>
    <w:link w:val="Kommentarthema"/>
    <w:semiHidden/>
    <w:rsid w:val="00957D46"/>
    <w:rPr>
      <w:rFonts w:ascii="Arial" w:hAnsi="Arial" w:cs="Arial"/>
      <w:b/>
      <w:bCs/>
      <w:color w:val="000000"/>
      <w:lang w:eastAsia="de-DE"/>
    </w:rPr>
  </w:style>
  <w:style w:type="character" w:customStyle="1" w:styleId="KopfzeileZchn">
    <w:name w:val="Kopfzeile Zchn"/>
    <w:basedOn w:val="Absatz-Standardschriftart"/>
    <w:link w:val="Kopfzeile"/>
    <w:uiPriority w:val="99"/>
    <w:rsid w:val="00A3355E"/>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ch/handelsregiste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C8DE0-3E23-4888-A3AB-41E48B717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2918</Words>
  <Characters>18384</Characters>
  <Application>Microsoft Office Word</Application>
  <DocSecurity>0</DocSecurity>
  <Lines>153</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othmar.aeschi@sz.ch</dc:creator>
  <cp:lastModifiedBy>Othmar Aeschi</cp:lastModifiedBy>
  <cp:revision>5</cp:revision>
  <dcterms:created xsi:type="dcterms:W3CDTF">2022-12-30T16:27:00Z</dcterms:created>
  <dcterms:modified xsi:type="dcterms:W3CDTF">2026-09-16T14:36:00Z</dcterms:modified>
</cp:coreProperties>
</file>